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29D0" w14:textId="77777777" w:rsidR="000F5616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55EE4D21" wp14:editId="3211D10B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ECAC265" w14:textId="77777777" w:rsidR="000F5616" w:rsidRDefault="000F5616">
      <w:pPr>
        <w:spacing w:after="0" w:line="240" w:lineRule="auto"/>
        <w:rPr>
          <w:rFonts w:ascii="Times New Roman" w:hAnsi="Times New Roman"/>
          <w:b/>
        </w:rPr>
      </w:pPr>
    </w:p>
    <w:p w14:paraId="13904827" w14:textId="77777777" w:rsidR="000F5616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212CC122" w14:textId="77777777" w:rsidR="000F5616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4CF9FB56" w14:textId="77777777" w:rsidR="000F5616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2D2BDEBF" w14:textId="77777777" w:rsidR="000F5616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070D0A53" w14:textId="77777777" w:rsidR="000F5616" w:rsidRDefault="000F561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A51C9D4" w14:textId="77777777" w:rsidR="000F5616" w:rsidRDefault="000F561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EB87BEB" w14:textId="77777777" w:rsidR="000F5616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400-01/24-01/10</w:t>
      </w:r>
    </w:p>
    <w:p w14:paraId="1676BF2A" w14:textId="77777777" w:rsidR="000F5616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2140-14-01-24-29</w:t>
      </w:r>
    </w:p>
    <w:p w14:paraId="64906B19" w14:textId="77777777" w:rsidR="000F5616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03. travnja </w:t>
      </w:r>
      <w:r>
        <w:rPr>
          <w:rFonts w:ascii="Times New Roman" w:hAnsi="Times New Roman"/>
          <w:sz w:val="24"/>
        </w:rPr>
        <w:t>2024.</w:t>
      </w:r>
    </w:p>
    <w:p w14:paraId="13698ACE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52FEC9D1" w14:textId="77777777" w:rsidR="000F5616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Na temelju članka 30. Statuta Općine Hum na Sutli („Službeni glasnik Krapinsko-zagorske županije“ br. 9/21), Općinsko vijeće Općine Hum na Sutli na sjednici održanoj 02. travnja 2024. godine donijelo je slijedeći </w:t>
      </w:r>
    </w:p>
    <w:p w14:paraId="13912D9F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438FE64F" w14:textId="77777777" w:rsidR="000F5616" w:rsidRDefault="00000000">
      <w:pPr>
        <w:spacing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ZAKLJUČAK</w:t>
      </w:r>
    </w:p>
    <w:p w14:paraId="02832B5C" w14:textId="77777777" w:rsidR="000F5616" w:rsidRDefault="000F5616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D2326E9" w14:textId="77777777" w:rsidR="000F5616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/>
          <w:b/>
        </w:rPr>
        <w:t xml:space="preserve">I. </w:t>
      </w:r>
    </w:p>
    <w:p w14:paraId="4898A538" w14:textId="77777777" w:rsidR="000F5616" w:rsidRDefault="00000000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>Prihvaća se Izvješće po dugoročnom kunskom kreditu - Kreditu namijenjenog za financiranje izgradnje građevine športsko-rekreacijske namjene, 2. b skupine - prateći i pomoćni prostori uz postojeće nogometno igralište, na postojećoj građevnoj čestici 45/7 k.o. Prišlin (Lastine) sa stanjem na dan 31. prosinac 2023. godine Općine Hum na Sutli.</w:t>
      </w:r>
    </w:p>
    <w:p w14:paraId="23072764" w14:textId="77777777" w:rsidR="000F5616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</w:rPr>
        <w:t>II.</w:t>
      </w:r>
      <w:r>
        <w:rPr>
          <w:rFonts w:ascii="Arial" w:hAnsi="Arial"/>
        </w:rPr>
        <w:t xml:space="preserve"> </w:t>
      </w:r>
    </w:p>
    <w:p w14:paraId="647EFD32" w14:textId="77777777" w:rsidR="000F5616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ab/>
        <w:t xml:space="preserve"> Izvješće iz točke I. ovog Zaključka čini njegov sastavni dio. </w:t>
      </w:r>
    </w:p>
    <w:p w14:paraId="76C44725" w14:textId="77777777" w:rsidR="000F5616" w:rsidRDefault="0000000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Arial" w:hAnsi="Arial"/>
          <w:b/>
        </w:rPr>
        <w:t>III.</w:t>
      </w:r>
    </w:p>
    <w:p w14:paraId="62EA4A6E" w14:textId="77777777" w:rsidR="000F5616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ab/>
        <w:t xml:space="preserve"> Ovaj Zaključak objavljuje se u „Službenom glasniku Krapinsko - zagorske županije“, a stupa na snagu osam dana od dana objave.</w:t>
      </w:r>
    </w:p>
    <w:p w14:paraId="51363EB1" w14:textId="77777777" w:rsidR="000F5616" w:rsidRDefault="00000000">
      <w:pPr>
        <w:spacing w:line="240" w:lineRule="auto"/>
        <w:ind w:left="6372" w:firstLine="708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</w:t>
      </w:r>
    </w:p>
    <w:p w14:paraId="290FF940" w14:textId="77777777" w:rsidR="000F5616" w:rsidRDefault="0000000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 </w:t>
      </w:r>
    </w:p>
    <w:p w14:paraId="64D9C3C5" w14:textId="77777777" w:rsidR="000F5616" w:rsidRDefault="00000000">
      <w:pPr>
        <w:spacing w:after="0" w:line="240" w:lineRule="auto"/>
        <w:ind w:left="4956" w:firstLine="708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         PREDSJEDNIK</w:t>
      </w:r>
    </w:p>
    <w:p w14:paraId="11384D43" w14:textId="77777777" w:rsidR="000F5616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OPĆINSKOG VIJEĆA</w:t>
      </w:r>
    </w:p>
    <w:p w14:paraId="37F8BE02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5C9E352E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3C6B197A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73BD2925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3AE069C0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4E45C796" w14:textId="77777777" w:rsidR="000F5616" w:rsidRDefault="000F5616">
      <w:pPr>
        <w:spacing w:after="0" w:line="240" w:lineRule="auto"/>
        <w:rPr>
          <w:rFonts w:ascii="Times New Roman" w:hAnsi="Times New Roman"/>
          <w:sz w:val="24"/>
        </w:rPr>
      </w:pPr>
    </w:p>
    <w:p w14:paraId="6606A15A" w14:textId="77777777" w:rsidR="000F5616" w:rsidRDefault="000F5616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0F5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3D935" w14:textId="77777777" w:rsidR="00570F58" w:rsidRDefault="00570F58">
      <w:pPr>
        <w:spacing w:after="0" w:line="240" w:lineRule="auto"/>
      </w:pPr>
      <w:r>
        <w:separator/>
      </w:r>
    </w:p>
  </w:endnote>
  <w:endnote w:type="continuationSeparator" w:id="0">
    <w:p w14:paraId="745C1014" w14:textId="77777777" w:rsidR="00570F58" w:rsidRDefault="0057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5901" w14:textId="77777777" w:rsidR="000F5616" w:rsidRDefault="000F56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F890F" w14:textId="77777777" w:rsidR="000F5616" w:rsidRDefault="000F56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49A75" w14:textId="77777777" w:rsidR="000F5616" w:rsidRDefault="000F56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A0EBE" w14:textId="77777777" w:rsidR="00570F58" w:rsidRDefault="00570F58">
      <w:pPr>
        <w:spacing w:after="0" w:line="240" w:lineRule="auto"/>
      </w:pPr>
      <w:r>
        <w:separator/>
      </w:r>
    </w:p>
  </w:footnote>
  <w:footnote w:type="continuationSeparator" w:id="0">
    <w:p w14:paraId="3765C671" w14:textId="77777777" w:rsidR="00570F58" w:rsidRDefault="0057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FB26" w14:textId="77777777" w:rsidR="000F5616" w:rsidRDefault="000F56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E7B3" w14:textId="77777777" w:rsidR="000F5616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379F253" wp14:editId="5852545C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9B7F0" w14:textId="77777777" w:rsidR="000F5616" w:rsidRDefault="00000000">
    <w:pPr>
      <w:pStyle w:val="Zaglavlje"/>
      <w:jc w:val="right"/>
    </w:pPr>
    <w:r>
      <w:rPr>
        <w:noProof/>
      </w:rPr>
      <w:drawing>
        <wp:inline distT="0" distB="0" distL="0" distR="0" wp14:anchorId="697B3113" wp14:editId="36169612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16"/>
    <w:rsid w:val="000F5616"/>
    <w:rsid w:val="001B7986"/>
    <w:rsid w:val="005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278"/>
  <w15:docId w15:val="{FA1A9E92-2FE7-4DE8-BD1B-B7680124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3</cp:revision>
  <cp:lastPrinted>2024-04-09T12:21:00Z</cp:lastPrinted>
  <dcterms:created xsi:type="dcterms:W3CDTF">2024-04-09T14:18:00Z</dcterms:created>
  <dcterms:modified xsi:type="dcterms:W3CDTF">2024-04-09T12:21:00Z</dcterms:modified>
</cp:coreProperties>
</file>