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75653" w14:textId="77777777" w:rsidR="00FF1F53" w:rsidRDefault="00000000">
      <w:pPr>
        <w:spacing w:after="0" w:line="240" w:lineRule="auto"/>
        <w:ind w:left="851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hr-HR"/>
        </w:rPr>
        <w:drawing>
          <wp:inline distT="0" distB="0" distL="0" distR="0" wp14:anchorId="7295C773" wp14:editId="771168C8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2AE767A0" w14:textId="77777777" w:rsidR="00FF1F53" w:rsidRDefault="00FF1F53">
      <w:pPr>
        <w:spacing w:after="0" w:line="240" w:lineRule="auto"/>
        <w:rPr>
          <w:rFonts w:ascii="Times New Roman" w:hAnsi="Times New Roman"/>
          <w:b/>
        </w:rPr>
      </w:pPr>
    </w:p>
    <w:p w14:paraId="0A7F24D1" w14:textId="77777777" w:rsidR="00FF1F53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 HRVATSKA</w:t>
      </w:r>
    </w:p>
    <w:p w14:paraId="4AB42889" w14:textId="77777777" w:rsidR="00FF1F53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Krapinsko-zagorska županija</w:t>
      </w:r>
    </w:p>
    <w:p w14:paraId="7C83FBF6" w14:textId="77777777" w:rsidR="00FF1F53" w:rsidRDefault="00000000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t>Općina Hum na</w:t>
      </w:r>
      <w:r>
        <w:rPr>
          <w:rFonts w:ascii="Times New Roman" w:hAnsi="Times New Roman"/>
          <w:b/>
          <w:sz w:val="24"/>
        </w:rPr>
        <w:t xml:space="preserve"> Sutli</w:t>
      </w:r>
    </w:p>
    <w:p w14:paraId="6E6617A8" w14:textId="77777777" w:rsidR="00FF1F53" w:rsidRDefault="00000000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Općinsko vijeće</w:t>
      </w:r>
    </w:p>
    <w:p w14:paraId="5DA67BA5" w14:textId="77777777" w:rsidR="00FF1F53" w:rsidRDefault="00FF1F5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56E24D45" w14:textId="77777777" w:rsidR="00FF1F53" w:rsidRDefault="00FF1F53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2BB3239" w14:textId="77777777" w:rsidR="00FF1F53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400-01/24-01/10</w:t>
      </w:r>
    </w:p>
    <w:p w14:paraId="22828C9A" w14:textId="77777777" w:rsidR="00FF1F53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/>
          <w:sz w:val="24"/>
        </w:rPr>
        <w:t>2140-14-01-24-25</w:t>
      </w:r>
    </w:p>
    <w:p w14:paraId="0558A5E6" w14:textId="77777777" w:rsidR="00FF1F53" w:rsidRDefault="0000000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t>Hum na Sutli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/>
          <w:sz w:val="24"/>
        </w:rPr>
        <w:t xml:space="preserve">03. travnja </w:t>
      </w:r>
      <w:r>
        <w:rPr>
          <w:rFonts w:ascii="Times New Roman" w:hAnsi="Times New Roman"/>
          <w:sz w:val="24"/>
        </w:rPr>
        <w:t>2024.</w:t>
      </w:r>
    </w:p>
    <w:p w14:paraId="34E113A4" w14:textId="77777777" w:rsidR="00FF1F53" w:rsidRDefault="00FF1F53">
      <w:pPr>
        <w:spacing w:after="0" w:line="240" w:lineRule="auto"/>
        <w:rPr>
          <w:rFonts w:ascii="Times New Roman" w:hAnsi="Times New Roman"/>
          <w:sz w:val="24"/>
        </w:rPr>
      </w:pPr>
    </w:p>
    <w:p w14:paraId="39BB3F10" w14:textId="77777777" w:rsidR="00FF1F53" w:rsidRDefault="00000000">
      <w:pPr>
        <w:spacing w:line="240" w:lineRule="auto"/>
        <w:ind w:firstLine="708"/>
        <w:rPr>
          <w:rFonts w:ascii="Times New Roman" w:hAnsi="Times New Roman"/>
        </w:rPr>
      </w:pPr>
      <w:r>
        <w:rPr>
          <w:rFonts w:ascii="Arial" w:hAnsi="Arial"/>
        </w:rPr>
        <w:t xml:space="preserve">Na članka 30. Statuta općine Hum na Sutli („Službeni glasnik Krapinsko-zagorske županije“ br. 9/21), Općinsko vijeće Općine Hum na Sutli na sjednici održanoj 02. travnja 2024. godine donijelo je </w:t>
      </w:r>
    </w:p>
    <w:p w14:paraId="5F6F2366" w14:textId="77777777" w:rsidR="00FF1F53" w:rsidRDefault="00000000">
      <w:pPr>
        <w:spacing w:line="240" w:lineRule="auto"/>
        <w:rPr>
          <w:rFonts w:ascii="Times New Roman" w:hAnsi="Times New Roman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color w:val="FF0000"/>
        </w:rPr>
        <w:t xml:space="preserve"> </w:t>
      </w:r>
    </w:p>
    <w:p w14:paraId="45ADF10C" w14:textId="77777777" w:rsidR="00FF1F53" w:rsidRDefault="00000000">
      <w:pPr>
        <w:spacing w:line="240" w:lineRule="auto"/>
        <w:jc w:val="center"/>
        <w:rPr>
          <w:rFonts w:ascii="Times New Roman" w:hAnsi="Times New Roman"/>
          <w:sz w:val="24"/>
        </w:rPr>
      </w:pPr>
      <w:r>
        <w:rPr>
          <w:rFonts w:ascii="Arial" w:hAnsi="Arial"/>
          <w:b/>
          <w:sz w:val="24"/>
        </w:rPr>
        <w:t>Z A K LJ U Č A K</w:t>
      </w:r>
    </w:p>
    <w:p w14:paraId="3D052FE7" w14:textId="77777777" w:rsidR="00FF1F53" w:rsidRDefault="00000000">
      <w:pPr>
        <w:spacing w:line="240" w:lineRule="auto"/>
        <w:jc w:val="both"/>
        <w:rPr>
          <w:rFonts w:ascii="Times New Roman" w:hAnsi="Times New Roman"/>
        </w:rPr>
      </w:pPr>
      <w:r>
        <w:rPr>
          <w:rFonts w:ascii="Arial" w:hAnsi="Arial"/>
        </w:rPr>
        <w:t xml:space="preserve"> </w:t>
      </w:r>
    </w:p>
    <w:p w14:paraId="0B0B82E5" w14:textId="77777777" w:rsidR="00FF1F53" w:rsidRDefault="00000000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Arial" w:hAnsi="Arial"/>
          <w:b/>
        </w:rPr>
        <w:t>Članak 1.</w:t>
      </w:r>
    </w:p>
    <w:p w14:paraId="53A933BA" w14:textId="77777777" w:rsidR="00FF1F53" w:rsidRDefault="00000000">
      <w:pPr>
        <w:spacing w:line="240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Prihvaćaju se godišnji Financijski izvještaji Općine Hum na Sutli za razdoblje od 01. siječnja 2023. do 31. prosinca 2023. godine.</w:t>
      </w:r>
    </w:p>
    <w:p w14:paraId="1D324AAD" w14:textId="77777777" w:rsidR="00FF1F53" w:rsidRDefault="00000000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Arial" w:hAnsi="Arial"/>
          <w:b/>
        </w:rPr>
        <w:t>Članak 2.</w:t>
      </w:r>
    </w:p>
    <w:p w14:paraId="2D679C1A" w14:textId="77777777" w:rsidR="00FF1F53" w:rsidRDefault="00000000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Arial" w:hAnsi="Arial"/>
        </w:rPr>
        <w:t>Financijski izvještaji iz točke 1. Ovog Zaključka čine njegov sastavni dio.</w:t>
      </w:r>
    </w:p>
    <w:p w14:paraId="7ADC4F55" w14:textId="77777777" w:rsidR="00FF1F53" w:rsidRDefault="00000000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Arial" w:hAnsi="Arial"/>
          <w:b/>
        </w:rPr>
        <w:t>Članak 3.</w:t>
      </w:r>
    </w:p>
    <w:p w14:paraId="70DC716D" w14:textId="77777777" w:rsidR="00FF1F53" w:rsidRDefault="00000000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Arial" w:hAnsi="Arial"/>
        </w:rPr>
        <w:t>Ovaj Zaključak objavljuje se u „Službenom glasniku Krapinsko-zagorske županije“, a stupa na snagu osmog dana od dana objave.</w:t>
      </w:r>
    </w:p>
    <w:p w14:paraId="53F8650C" w14:textId="77777777" w:rsidR="00FF1F53" w:rsidRDefault="00000000">
      <w:pPr>
        <w:spacing w:line="240" w:lineRule="auto"/>
        <w:ind w:left="6372" w:firstLine="708"/>
        <w:rPr>
          <w:rFonts w:ascii="Times New Roman" w:hAnsi="Times New Roman"/>
        </w:rPr>
      </w:pPr>
      <w:r>
        <w:rPr>
          <w:rFonts w:ascii="Arial" w:hAnsi="Arial"/>
        </w:rPr>
        <w:t xml:space="preserve"> </w:t>
      </w:r>
    </w:p>
    <w:p w14:paraId="7B496056" w14:textId="77777777" w:rsidR="00FF1F53" w:rsidRDefault="00FF1F53">
      <w:pPr>
        <w:spacing w:after="0" w:line="240" w:lineRule="auto"/>
        <w:rPr>
          <w:rFonts w:ascii="Times New Roman" w:hAnsi="Times New Roman"/>
          <w:i/>
        </w:rPr>
      </w:pPr>
    </w:p>
    <w:p w14:paraId="4901C16C" w14:textId="77777777" w:rsidR="00FF1F53" w:rsidRDefault="00000000">
      <w:pPr>
        <w:spacing w:after="0" w:line="240" w:lineRule="auto"/>
        <w:ind w:left="5664" w:firstLine="708"/>
        <w:rPr>
          <w:rFonts w:ascii="Times New Roman" w:hAnsi="Times New Roman"/>
          <w:sz w:val="24"/>
        </w:rPr>
      </w:pPr>
      <w:r>
        <w:rPr>
          <w:rFonts w:ascii="Arial" w:hAnsi="Arial"/>
        </w:rPr>
        <w:t xml:space="preserve">  PREDSJEDNIK</w:t>
      </w:r>
    </w:p>
    <w:p w14:paraId="63662193" w14:textId="77777777" w:rsidR="00FF1F53" w:rsidRDefault="00000000">
      <w:pPr>
        <w:spacing w:after="0" w:line="240" w:lineRule="auto"/>
        <w:ind w:left="3540"/>
        <w:rPr>
          <w:rFonts w:ascii="Times New Roman" w:hAnsi="Times New Roman"/>
          <w:sz w:val="2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   OPĆINSKOG VIJEĆA</w:t>
      </w:r>
    </w:p>
    <w:p w14:paraId="60230055" w14:textId="77777777" w:rsidR="00FF1F53" w:rsidRDefault="00000000">
      <w:pPr>
        <w:spacing w:after="0" w:line="240" w:lineRule="auto"/>
        <w:ind w:left="5664" w:hanging="844"/>
        <w:rPr>
          <w:rFonts w:ascii="Times New Roman" w:hAnsi="Times New Roman"/>
          <w:sz w:val="24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 xml:space="preserve">     Mario Antonić</w:t>
      </w:r>
    </w:p>
    <w:p w14:paraId="39D0A75A" w14:textId="77777777" w:rsidR="00FF1F53" w:rsidRDefault="00FF1F5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B105CF" w14:textId="77777777" w:rsidR="00FF1F53" w:rsidRDefault="00FF1F53">
      <w:pPr>
        <w:spacing w:after="0" w:line="240" w:lineRule="auto"/>
        <w:rPr>
          <w:rFonts w:ascii="Times New Roman" w:hAnsi="Times New Roman"/>
          <w:sz w:val="24"/>
        </w:rPr>
      </w:pPr>
    </w:p>
    <w:p w14:paraId="66388F11" w14:textId="77777777" w:rsidR="00FF1F53" w:rsidRDefault="00FF1F53">
      <w:pPr>
        <w:spacing w:after="0" w:line="240" w:lineRule="auto"/>
        <w:rPr>
          <w:rFonts w:ascii="Times New Roman" w:hAnsi="Times New Roman"/>
          <w:sz w:val="24"/>
        </w:rPr>
      </w:pPr>
    </w:p>
    <w:p w14:paraId="22D57A36" w14:textId="77777777" w:rsidR="00FF1F53" w:rsidRDefault="00FF1F53">
      <w:pPr>
        <w:spacing w:after="0" w:line="240" w:lineRule="auto"/>
        <w:rPr>
          <w:rFonts w:ascii="Times New Roman" w:hAnsi="Times New Roman"/>
          <w:sz w:val="24"/>
        </w:rPr>
      </w:pPr>
    </w:p>
    <w:p w14:paraId="72BE26D5" w14:textId="77777777" w:rsidR="00FF1F53" w:rsidRDefault="00FF1F53">
      <w:pPr>
        <w:spacing w:after="0" w:line="240" w:lineRule="auto"/>
        <w:rPr>
          <w:rFonts w:ascii="Times New Roman" w:hAnsi="Times New Roman"/>
          <w:sz w:val="24"/>
        </w:rPr>
      </w:pPr>
    </w:p>
    <w:p w14:paraId="03E4A295" w14:textId="77777777" w:rsidR="00FF1F53" w:rsidRDefault="00FF1F53">
      <w:pPr>
        <w:spacing w:after="0" w:line="240" w:lineRule="auto"/>
        <w:rPr>
          <w:rFonts w:ascii="Times New Roman" w:hAnsi="Times New Roman"/>
          <w:sz w:val="24"/>
        </w:rPr>
      </w:pPr>
    </w:p>
    <w:p w14:paraId="753DE280" w14:textId="77777777" w:rsidR="00FF1F53" w:rsidRDefault="00FF1F53">
      <w:pPr>
        <w:spacing w:after="0" w:line="240" w:lineRule="auto"/>
        <w:rPr>
          <w:rFonts w:ascii="Times New Roman" w:hAnsi="Times New Roman"/>
          <w:b/>
          <w:sz w:val="24"/>
        </w:rPr>
      </w:pPr>
    </w:p>
    <w:sectPr w:rsidR="00FF1F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BA21D" w14:textId="77777777" w:rsidR="0071305A" w:rsidRDefault="0071305A">
      <w:pPr>
        <w:spacing w:after="0" w:line="240" w:lineRule="auto"/>
      </w:pPr>
      <w:r>
        <w:separator/>
      </w:r>
    </w:p>
  </w:endnote>
  <w:endnote w:type="continuationSeparator" w:id="0">
    <w:p w14:paraId="03018D64" w14:textId="77777777" w:rsidR="0071305A" w:rsidRDefault="00713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64AB0" w14:textId="77777777" w:rsidR="00FF1F53" w:rsidRDefault="00FF1F5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D464E" w14:textId="77777777" w:rsidR="00FF1F53" w:rsidRDefault="00FF1F5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40E61" w14:textId="77777777" w:rsidR="00FF1F53" w:rsidRDefault="00FF1F5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64243" w14:textId="77777777" w:rsidR="0071305A" w:rsidRDefault="0071305A">
      <w:pPr>
        <w:spacing w:after="0" w:line="240" w:lineRule="auto"/>
      </w:pPr>
      <w:r>
        <w:separator/>
      </w:r>
    </w:p>
  </w:footnote>
  <w:footnote w:type="continuationSeparator" w:id="0">
    <w:p w14:paraId="3E5DB26D" w14:textId="77777777" w:rsidR="0071305A" w:rsidRDefault="00713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9C7ED" w14:textId="77777777" w:rsidR="00FF1F53" w:rsidRDefault="00FF1F5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8CC9B" w14:textId="77777777" w:rsidR="00FF1F53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946C6D7" wp14:editId="4B46F41B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9DDFD" w14:textId="77777777" w:rsidR="00FF1F53" w:rsidRDefault="00000000">
    <w:pPr>
      <w:pStyle w:val="Zaglavlje"/>
      <w:jc w:val="right"/>
    </w:pPr>
    <w:r>
      <w:rPr>
        <w:noProof/>
      </w:rPr>
      <w:drawing>
        <wp:inline distT="0" distB="0" distL="0" distR="0" wp14:anchorId="7C0F8D04" wp14:editId="7BA1D127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53"/>
    <w:rsid w:val="0071305A"/>
    <w:rsid w:val="00883C64"/>
    <w:rsid w:val="00FF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94EA"/>
  <w15:docId w15:val="{03C88B71-6E0F-4C62-835B-C8D3A5DE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Tatjana Gorišek Jančin&lt;racunovodstvo@humnasutli.hr&gt;</cp:lastModifiedBy>
  <cp:revision>3</cp:revision>
  <cp:lastPrinted>2024-04-09T12:24:00Z</cp:lastPrinted>
  <dcterms:created xsi:type="dcterms:W3CDTF">2024-04-09T13:39:00Z</dcterms:created>
  <dcterms:modified xsi:type="dcterms:W3CDTF">2024-04-09T12:24:00Z</dcterms:modified>
</cp:coreProperties>
</file>