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032"/>
        <w:gridCol w:w="1368"/>
        <w:gridCol w:w="1298"/>
        <w:gridCol w:w="1298"/>
        <w:gridCol w:w="1319"/>
        <w:gridCol w:w="1319"/>
        <w:gridCol w:w="855"/>
        <w:gridCol w:w="993"/>
        <w:gridCol w:w="992"/>
        <w:gridCol w:w="850"/>
      </w:tblGrid>
      <w:tr w:rsidR="00DC0D1C" w:rsidRPr="00DC0D1C" w:rsidTr="00DC0D1C">
        <w:trPr>
          <w:trHeight w:val="1710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7F93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REPUBLIKA HRVATSKA </w:t>
            </w:r>
            <w:r w:rsidRPr="00D97F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br/>
              <w:t xml:space="preserve">KRAPINSKO ZAGORSKA ŽUPANIJA </w:t>
            </w:r>
            <w:r w:rsidRPr="00D97F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br/>
              <w:t>OPĆINA HUM NA SUTLI</w:t>
            </w:r>
            <w:r w:rsidRPr="00D97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DC0D1C" w:rsidRPr="000004F5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97F93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</w:r>
            <w:r w:rsidRPr="000004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KLASA:402 08/21-01/18</w:t>
            </w:r>
            <w:r w:rsidRPr="000004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URBROJ:2214/02-01- 21-8  </w:t>
            </w:r>
            <w:r w:rsidRPr="000004F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DATUM: 17.prosinac 2021. </w:t>
            </w: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D1C" w:rsidRPr="00DC0D1C" w:rsidTr="00DC0D1C">
        <w:trPr>
          <w:trHeight w:val="990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Temeljem članka 39. Zakona o proračunu ("Narodne novine" broj 87/08, 136/12 i 15/</w:t>
            </w:r>
            <w:proofErr w:type="spellStart"/>
            <w:r w:rsidRPr="00DC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</w:t>
            </w:r>
            <w:proofErr w:type="spellEnd"/>
            <w:r w:rsidRPr="00DC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 te članka 30. Statuta Općine Hum na Sutli ("Službeni glasnik Krapinsko zagorske županije" broj 9/21), Općinsko vijeće Općine Hum na Sutli na sjednici održanoj 16. prosinca 2021. godine donijelo je</w:t>
            </w: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934526" w:rsidRPr="00DC0D1C" w:rsidRDefault="00934526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D1C" w:rsidRPr="00DC0D1C" w:rsidTr="00DC0D1C">
        <w:trPr>
          <w:trHeight w:val="148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ODLUKU</w:t>
            </w: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br/>
              <w:t xml:space="preserve"> O PRORAČUNU OPĆINE HUM NA SUTLI ZA 2022. GODINU</w:t>
            </w: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br/>
              <w:t xml:space="preserve"> TE PROJEKCIJU PRORAČUNA ZA 2023. I 2024.</w:t>
            </w:r>
          </w:p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DC0D1C" w:rsidRDefault="00DC0D1C" w:rsidP="00934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0004F5" w:rsidRDefault="000004F5" w:rsidP="00934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934526" w:rsidRPr="00DC0D1C" w:rsidRDefault="00934526" w:rsidP="00934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DC0D1C" w:rsidRPr="00DC0D1C" w:rsidTr="00DC0D1C">
        <w:trPr>
          <w:trHeight w:val="402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1.</w:t>
            </w:r>
          </w:p>
          <w:p w:rsid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DC0D1C" w:rsidRPr="00DC0D1C" w:rsidTr="00DC0D1C">
        <w:trPr>
          <w:trHeight w:val="402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i primici, rashodi i izdaci utvrđuju se za 2022. godinu, te projekcija za 2023. i 2024. godinu kako slijedi:</w:t>
            </w: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 Prihodi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16.425.414,91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18.999.828,29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16.188.490,00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20.339.120,00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20.039.120,00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115,67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85,20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125,64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98,53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 Prihodi od prodaje nefinancijske imovine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63.987,19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93,77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50,00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 Rashodi poslovanja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13.695.795,52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13.668.791,75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13.402.570,00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12.705.110,00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12.735.110,00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99,80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98,05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94,80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100,24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 Rashodi za nefinancijsku imovinu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4.084.731,28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7.937.338,12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5.114.750,00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6.894.000,00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6.534.000,00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194,32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64,44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134,79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94,78   </w:t>
            </w:r>
          </w:p>
        </w:tc>
      </w:tr>
      <w:tr w:rsidR="00DC0D1C" w:rsidRPr="00DC0D1C" w:rsidTr="00DC0D1C">
        <w:trPr>
          <w:trHeight w:val="42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 Razlika - manjak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-1.291.124,70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-2.546.301,58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-2.268.830,00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197,22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89,10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-35,26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C. RAČUN ZADUŽIVANJA I FINANCIRANJA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 Primici od financijske imovine i zaduživanja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 Izdaci za financijsku imovinu i otplate zajmova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 Neto zaduživanje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-503.471,12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2.803.640,00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803.330,00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-800.010,00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-800.010,00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-556,86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28,65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-99,59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B. RAPOLOŽIVA SREDSTVA IZ PRETHODNIH GODINA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višak/manjak prihoda iz prethodne godine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1.537.257,40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-16,74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-569,48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DC0D1C" w:rsidRPr="00DC0D1C" w:rsidTr="00DC0D1C">
        <w:trPr>
          <w:trHeight w:val="40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0D1C" w:rsidRPr="00DC0D1C" w:rsidRDefault="00DC0D1C" w:rsidP="00DC0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 RAZLIKA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D1C" w:rsidRPr="00DC0D1C" w:rsidRDefault="00DC0D1C" w:rsidP="00DC0D1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</w:tbl>
    <w:p w:rsidR="00DA20A6" w:rsidRDefault="00DC0D1C">
      <w:r>
        <w:br w:type="page"/>
      </w:r>
    </w:p>
    <w:tbl>
      <w:tblPr>
        <w:tblW w:w="15674" w:type="dxa"/>
        <w:tblInd w:w="93" w:type="dxa"/>
        <w:tblLook w:val="04A0" w:firstRow="1" w:lastRow="0" w:firstColumn="1" w:lastColumn="0" w:noHBand="0" w:noVBand="1"/>
      </w:tblPr>
      <w:tblGrid>
        <w:gridCol w:w="1688"/>
        <w:gridCol w:w="643"/>
        <w:gridCol w:w="3364"/>
        <w:gridCol w:w="1449"/>
        <w:gridCol w:w="1379"/>
        <w:gridCol w:w="1379"/>
        <w:gridCol w:w="1409"/>
        <w:gridCol w:w="1409"/>
        <w:gridCol w:w="723"/>
        <w:gridCol w:w="811"/>
        <w:gridCol w:w="723"/>
        <w:gridCol w:w="723"/>
      </w:tblGrid>
      <w:tr w:rsidR="00DA20A6" w:rsidRPr="00DA20A6" w:rsidTr="008F6B3E">
        <w:trPr>
          <w:trHeight w:val="406"/>
        </w:trPr>
        <w:tc>
          <w:tcPr>
            <w:tcW w:w="156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PLAN PRIHODA I PRIMITAKA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Sveukupno prihodi: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18.026.659,50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18.783.990,00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120,56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86,43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108,60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98,38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F6B3E" w:rsidRPr="00DA20A6" w:rsidTr="008F6B3E">
        <w:trPr>
          <w:trHeight w:val="455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fin.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8F6B3E" w:rsidRPr="00DA20A6" w:rsidTr="008F6B3E">
        <w:trPr>
          <w:trHeight w:val="682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11,31,42,43,44,</w:t>
            </w:r>
          </w:p>
          <w:p w:rsid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45,46,47,48,51,</w:t>
            </w:r>
          </w:p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52,54,56,61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16.425.414,91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18.999.828,29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16.188.490,00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20.339.120,00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20.039.120,00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115,67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85,20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125,64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98,53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poreza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10.214.155,19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9.920.500,00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10.138.500,00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10.188.500,00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10.288.500,00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97,13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102,20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100,49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100,98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 i prirez na dohodak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9.947.143,77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9.465.000,00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9.823.000,00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95,15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103,78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613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imovinu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163.919,85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216,57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60,56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614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Porezi na robu i usluge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103.091,57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97,49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2C5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11,43,51,52,54,</w:t>
            </w:r>
          </w:p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2.537.237,73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4.775.993,29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1.550.560,00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5.775.560,00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5.375.560,00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188,24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32,47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372,48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93,07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633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proračunu iz drugih proračuna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2.020.681,13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50,48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83,33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43,52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231.000,00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108,23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96.212,50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73.560,00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75.560,00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76,46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102,72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51,54,56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državnog proračuna temeljem prijenosa EU sredstava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420.344,10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3.451.433,29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821,10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10,87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2C5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11,31,42,43,47,</w:t>
            </w:r>
          </w:p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207.932,87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204.135,00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135.030,00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91.160,00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98,17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66,15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67,51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433,65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63,42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265,45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11,31,42,43,47,48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nefinancijske imovine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207.499,22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203.860,00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134.300,00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98,25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65,88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11,43,44,45,46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3.397.204,37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3.881.200,00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4.186.400,00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4.185.900,00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114,25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107,86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99,</w:t>
            </w:r>
            <w:proofErr w:type="spellStart"/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</w:t>
            </w:r>
            <w:proofErr w:type="spellEnd"/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1.059,70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141,55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66,67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43,44,46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747.519,03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1.169.700,00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1.170.400,00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156,48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100,06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43,45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653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Komunalni doprinosi i naknade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2.648.625,64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2.710.000,00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3.015.000,00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102,32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111,25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Donacije od pravnih i fizičkih osoba izvan općeg proračuna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Kazne, upravne mjere i ostali prihodi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68.884,75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212.000,00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92.000,00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307,76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81,13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53,49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31,43,61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683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prihodi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68.884,75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307,76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81,13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63.987,19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93,77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63.987,19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93,77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63.987,19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93,77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F6B3E" w:rsidRPr="00DA20A6" w:rsidTr="008F6B3E">
        <w:trPr>
          <w:trHeight w:val="406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Višak prihoda iz prethodnih godina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1.537.257,40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A20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-16,74   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69,48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A20A6" w:rsidRPr="00DA20A6" w:rsidRDefault="00DA20A6" w:rsidP="00DA2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20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:rsidR="00602697" w:rsidRDefault="00602697"/>
    <w:p w:rsidR="00602697" w:rsidRDefault="00602697">
      <w:r>
        <w:br w:type="page"/>
      </w:r>
    </w:p>
    <w:tbl>
      <w:tblPr>
        <w:tblW w:w="15795" w:type="dxa"/>
        <w:tblInd w:w="93" w:type="dxa"/>
        <w:tblLook w:val="04A0" w:firstRow="1" w:lastRow="0" w:firstColumn="1" w:lastColumn="0" w:noHBand="0" w:noVBand="1"/>
      </w:tblPr>
      <w:tblGrid>
        <w:gridCol w:w="673"/>
        <w:gridCol w:w="3789"/>
        <w:gridCol w:w="1716"/>
        <w:gridCol w:w="1629"/>
        <w:gridCol w:w="1629"/>
        <w:gridCol w:w="1665"/>
        <w:gridCol w:w="1665"/>
        <w:gridCol w:w="756"/>
        <w:gridCol w:w="756"/>
        <w:gridCol w:w="756"/>
        <w:gridCol w:w="761"/>
      </w:tblGrid>
      <w:tr w:rsidR="00544656" w:rsidRPr="00544656" w:rsidTr="00544656">
        <w:trPr>
          <w:trHeight w:val="370"/>
        </w:trPr>
        <w:tc>
          <w:tcPr>
            <w:tcW w:w="15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PLAN RASHODA I IZDATAKA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Sveukupno rashodi: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18.283.997,92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18.783.990,00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118,86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86,43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108,60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98,38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13.695.795,52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13.668.791,75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13.402.570,00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12.705.110,00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12.735.110,00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99,80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98,05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94,80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100,24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3.889.072,53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4.130.827,67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4.314.000,00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4.278.000,00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4.287.500,00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106,22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104,43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99,17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100,22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3.170.510,90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3.396.313,89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3.548.954,00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107,12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104,49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143.960,02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175.859,29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122,16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94,39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574.601,61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558.654,49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599.046,00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97,22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107,23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5.651.431,40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5.548.069,78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4.991.460,00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4.551.000,00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4.550.900,00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98,17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89,97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91,18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217.365,25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258.194,00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276.000,00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118,78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106,90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872.772,22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942.353,98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944.610,00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107,97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100,24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4.261.143,48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3.793.516,80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3.356.000,00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89,03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88,47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300.150,45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554.005,00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414.850,00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184,58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74,88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78.114,06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107.313,50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159.510,00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133.010,00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121.010,00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137,38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148,64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83,39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90,98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20.208,09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18.354,28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90,83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381,38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57.905,97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88.959,22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89.510,00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153,63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100,62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954.605,75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12,57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855.735,45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121,37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655.231,84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645.240,00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98,48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75,17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440.371,88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382.500,00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</w:t>
            </w:r>
            <w:proofErr w:type="spellStart"/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</w:t>
            </w:r>
            <w:proofErr w:type="spellEnd"/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52,29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366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214.859,96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262.740,00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122,28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108,47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953.569,37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1.567.740,80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1.598.000,00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1.588.000,00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164,41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101,93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100,13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99,25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953.569,37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1.567.740,80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1.598.000,00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164,41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101,93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1.513.770,57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1.549.600,00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1.734.600,00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1.538.100,00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1.582.700,00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102,37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111,94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88,67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102,90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1.135.910,99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1.362.600,00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1.209.600,00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119,96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88,77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177.859,58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62,97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446,43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4.084.731,28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7.937.338,12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5.114.750,00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6.894.000,00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6.534.000,00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194,32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64,44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134,79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94,78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1.269.461,53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803.000,00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1.953.000,00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1.553.000,00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63,26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93,77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259,36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79,52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1.269.461,53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803.000,00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753.000,00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63,26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93,77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2.815.269,75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7.064.338,12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3.761.750,00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1.241.000,00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1.481.000,00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250,93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53,25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32,99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119,34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2.414.827,66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6.856.738,12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3.534.250,00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283,94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51,54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290.218,41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89.850,00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30,96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120,20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110.223,68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109.500,00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89,82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110,61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18.750,00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53,33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3.700.000,00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857,14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616,67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94,59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600.000,00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857,14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370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544656" w:rsidRDefault="008A1090">
      <w:r>
        <w:br w:type="page"/>
      </w:r>
    </w:p>
    <w:tbl>
      <w:tblPr>
        <w:tblW w:w="15540" w:type="dxa"/>
        <w:tblInd w:w="93" w:type="dxa"/>
        <w:tblLook w:val="04A0" w:firstRow="1" w:lastRow="0" w:firstColumn="1" w:lastColumn="0" w:noHBand="0" w:noVBand="1"/>
      </w:tblPr>
      <w:tblGrid>
        <w:gridCol w:w="830"/>
        <w:gridCol w:w="3713"/>
        <w:gridCol w:w="1673"/>
        <w:gridCol w:w="1590"/>
        <w:gridCol w:w="1590"/>
        <w:gridCol w:w="1626"/>
        <w:gridCol w:w="1626"/>
        <w:gridCol w:w="723"/>
        <w:gridCol w:w="723"/>
        <w:gridCol w:w="723"/>
        <w:gridCol w:w="723"/>
      </w:tblGrid>
      <w:tr w:rsidR="00544656" w:rsidRPr="00544656" w:rsidTr="00544656">
        <w:trPr>
          <w:trHeight w:val="402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RAČUN ZADUŽIVANJA I FINANCIRANJA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300,00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25,10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211,04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544656" w:rsidRPr="00544656" w:rsidTr="00544656">
        <w:trPr>
          <w:trHeight w:val="40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36,52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P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4656" w:rsidRDefault="00544656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4465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:rsidR="00577EFA" w:rsidRDefault="00577EFA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577EFA" w:rsidRDefault="00577EFA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577EFA" w:rsidRPr="00544656" w:rsidRDefault="00577EFA" w:rsidP="0054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A77DD7" w:rsidRDefault="00A77DD7"/>
    <w:tbl>
      <w:tblPr>
        <w:tblW w:w="15366" w:type="dxa"/>
        <w:tblInd w:w="93" w:type="dxa"/>
        <w:tblLook w:val="04A0" w:firstRow="1" w:lastRow="0" w:firstColumn="1" w:lastColumn="0" w:noHBand="0" w:noVBand="1"/>
      </w:tblPr>
      <w:tblGrid>
        <w:gridCol w:w="1124"/>
        <w:gridCol w:w="2336"/>
        <w:gridCol w:w="1782"/>
        <w:gridCol w:w="1694"/>
        <w:gridCol w:w="1694"/>
        <w:gridCol w:w="1731"/>
        <w:gridCol w:w="1731"/>
        <w:gridCol w:w="818"/>
        <w:gridCol w:w="818"/>
        <w:gridCol w:w="818"/>
        <w:gridCol w:w="820"/>
      </w:tblGrid>
      <w:tr w:rsidR="00577EFA" w:rsidRPr="00577EFA" w:rsidTr="00577EFA">
        <w:trPr>
          <w:trHeight w:val="396"/>
        </w:trPr>
        <w:tc>
          <w:tcPr>
            <w:tcW w:w="153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Default="00A77DD7" w:rsidP="00577EFA">
            <w:pPr>
              <w:spacing w:after="0" w:line="240" w:lineRule="auto"/>
            </w:pPr>
            <w:r>
              <w:br w:type="page"/>
            </w: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</w:pPr>
          </w:p>
          <w:p w:rsid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VIŠAK/MANJAK PRIHODA</w:t>
            </w:r>
          </w:p>
          <w:p w:rsidR="006E1AAB" w:rsidRPr="00577EFA" w:rsidRDefault="006E1AAB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577EFA" w:rsidRPr="00577EFA" w:rsidTr="00577EFA">
        <w:trPr>
          <w:trHeight w:val="39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Broj konta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577EFA" w:rsidRPr="00577EFA" w:rsidTr="00577EFA">
        <w:trPr>
          <w:trHeight w:val="39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577EFA" w:rsidRPr="00577EFA" w:rsidTr="00577EFA">
        <w:trPr>
          <w:trHeight w:val="39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1.537.257,40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-16,74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-569,48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577EFA" w:rsidRPr="00577EFA" w:rsidTr="00577EFA">
        <w:trPr>
          <w:trHeight w:val="39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Rezultat poslovanja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1.537.257,40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-16,74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-569,48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577EFA" w:rsidRPr="00577EFA" w:rsidTr="00577EFA">
        <w:trPr>
          <w:trHeight w:val="39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922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Višak/manjak prihoda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1.537.257,40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-257.338,42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-16,74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77EF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-569,48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577EFA" w:rsidRPr="00577EFA" w:rsidTr="00577EFA">
        <w:trPr>
          <w:trHeight w:val="396"/>
        </w:trPr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7EFA" w:rsidRPr="00577EFA" w:rsidRDefault="00577EFA" w:rsidP="00577E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D23157" w:rsidRDefault="00D23157"/>
    <w:p w:rsidR="006E1AAB" w:rsidRDefault="006E1AAB"/>
    <w:p w:rsidR="006E1AAB" w:rsidRDefault="006E1AAB"/>
    <w:p w:rsidR="006E1AAB" w:rsidRDefault="006E1AAB"/>
    <w:p w:rsidR="006E1AAB" w:rsidRDefault="006E1AAB"/>
    <w:p w:rsidR="006E1AAB" w:rsidRDefault="006E1AAB"/>
    <w:p w:rsidR="006E1AAB" w:rsidRDefault="006E1AAB"/>
    <w:p w:rsidR="006E1AAB" w:rsidRDefault="006E1AAB"/>
    <w:p w:rsidR="006E1AAB" w:rsidRDefault="006E1AAB"/>
    <w:p w:rsidR="006E1AAB" w:rsidRDefault="006E1AAB"/>
    <w:p w:rsidR="006E1AAB" w:rsidRDefault="006E1AAB"/>
    <w:tbl>
      <w:tblPr>
        <w:tblW w:w="15959" w:type="dxa"/>
        <w:tblInd w:w="93" w:type="dxa"/>
        <w:tblLook w:val="04A0" w:firstRow="1" w:lastRow="0" w:firstColumn="1" w:lastColumn="0" w:noHBand="0" w:noVBand="1"/>
      </w:tblPr>
      <w:tblGrid>
        <w:gridCol w:w="6107"/>
        <w:gridCol w:w="1327"/>
        <w:gridCol w:w="1327"/>
        <w:gridCol w:w="1327"/>
        <w:gridCol w:w="1327"/>
        <w:gridCol w:w="1327"/>
        <w:gridCol w:w="818"/>
        <w:gridCol w:w="799"/>
        <w:gridCol w:w="780"/>
        <w:gridCol w:w="820"/>
      </w:tblGrid>
      <w:tr w:rsidR="00D23157" w:rsidRPr="00D23157" w:rsidTr="00D23157">
        <w:trPr>
          <w:trHeight w:val="339"/>
        </w:trPr>
        <w:tc>
          <w:tcPr>
            <w:tcW w:w="159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2.</w:t>
            </w:r>
          </w:p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D23157" w:rsidRPr="00D23157" w:rsidTr="00D23157">
        <w:trPr>
          <w:trHeight w:val="339"/>
        </w:trPr>
        <w:tc>
          <w:tcPr>
            <w:tcW w:w="159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Rashodi i izdaci po proračunskim klasifikacijama raspoređuju se kako slijedi: </w:t>
            </w:r>
          </w:p>
        </w:tc>
      </w:tr>
      <w:tr w:rsidR="00D23157" w:rsidRPr="00D23157" w:rsidTr="00D23157">
        <w:trPr>
          <w:trHeight w:val="339"/>
        </w:trPr>
        <w:tc>
          <w:tcPr>
            <w:tcW w:w="159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ORGANIZACIJSKA KLASIFIKACIJA: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001, OPĆE JAVNE USLUGE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14.606.350,85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17.899.301,80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14.790.820,00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16.451.450,00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16.121.450,00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122,54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82,63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111,23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97,99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01, REDOVAN RAD JEDINSTVENOG UPRAVNOG ODJELA I UREDA NAČELNIKA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1.907.849,55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2.193.266,80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114,96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101,57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100,47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100,42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02, OPĆINSKO VIJEĆE  I RADNA TIJELA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291.679,28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550.300,00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188,67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118,94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69,06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03, KOMUNALNE DJELATNOSTI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4.856.243,52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3.433.020,00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70,69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74,58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101,17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04, KOMUNALNA INFRASTRUKTURA I GRAĐEVINSKI OBJEKTI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4.078.216,21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8.143.319,20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5.465.920,00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199,68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67,12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144,38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95,85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05, OSNOVNO ŠKOLSTVO I PREDŠKOLSKI ODGOJ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599.323,25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437.265,00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72,96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186,39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41,10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06, KULTURNE DJELATNOSTI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71.000,00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91,55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261,54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07, ŠPORTSKE DJELATNOSTI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258.000,00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126,94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85,80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08, DRUŠTVA I DRUŠTVENE ORGANIZACIJE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223.310,99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166,58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58,87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113,70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09, POTICANJE RAZVOJA OBRTA I POLJOPRIVREDE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108.870,30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119,41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10, SOCIJALNA SKRB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1.323.002,68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1.647.430,80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1.602.000,00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124,52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97,24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100,12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99,25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11, VATROGASTVO I CIVILNA ZAŠTITA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772.952,57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600.200,00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77,65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85,90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99,03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12, PROJEKTI OPĆEG KARAKTERA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115.902,50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0,00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002, PREDŠKOLSKI ODGOJ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3.210.017,28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106,00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104,00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98,59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01, SUFINANCIRANJE DJEČJEG VRTIĆA BALONČICA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3.210.017,28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106,00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104,00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98,59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28389, DJEČJI VRTIĆ BALONČICA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3.210.017,28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106,00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104,00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98,59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Razdjel: 003, KULTURNE USTANOVE HUM NA SUTLI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467.629,79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92,08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105,55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100,99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Glava: 01, NARODNA KNJIŽNICA HUM NA SUTLI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467.629,79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92,08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105,55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100,99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Korisnik: 42514, NARODNA KNJIŽNICA HUM NA SUTLI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467.629,79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92,08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105,55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100,99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100,00   </w:t>
            </w:r>
          </w:p>
        </w:tc>
      </w:tr>
      <w:tr w:rsidR="00D23157" w:rsidRPr="00D23157" w:rsidTr="00D23157">
        <w:trPr>
          <w:trHeight w:val="339"/>
        </w:trPr>
        <w:tc>
          <w:tcPr>
            <w:tcW w:w="610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23157" w:rsidRPr="00D23157" w:rsidRDefault="00D23157" w:rsidP="00D231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18.283.997,92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18.783.990,00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118,86   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86,43  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108,60   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23157" w:rsidRPr="00D23157" w:rsidRDefault="00D23157" w:rsidP="00D231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D231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98,38   </w:t>
            </w:r>
          </w:p>
        </w:tc>
      </w:tr>
    </w:tbl>
    <w:p w:rsidR="00DC0D1C" w:rsidRDefault="00DC0D1C"/>
    <w:tbl>
      <w:tblPr>
        <w:tblW w:w="15660" w:type="dxa"/>
        <w:tblInd w:w="93" w:type="dxa"/>
        <w:tblLook w:val="04A0" w:firstRow="1" w:lastRow="0" w:firstColumn="1" w:lastColumn="0" w:noHBand="0" w:noVBand="1"/>
      </w:tblPr>
      <w:tblGrid>
        <w:gridCol w:w="1335"/>
        <w:gridCol w:w="733"/>
        <w:gridCol w:w="2066"/>
        <w:gridCol w:w="984"/>
        <w:gridCol w:w="1432"/>
        <w:gridCol w:w="1359"/>
        <w:gridCol w:w="1359"/>
        <w:gridCol w:w="1380"/>
        <w:gridCol w:w="1380"/>
        <w:gridCol w:w="908"/>
        <w:gridCol w:w="908"/>
        <w:gridCol w:w="908"/>
        <w:gridCol w:w="908"/>
      </w:tblGrid>
      <w:tr w:rsidR="00C34019" w:rsidRPr="00C34019" w:rsidTr="00C34019">
        <w:trPr>
          <w:trHeight w:val="402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C34019" w:rsidRDefault="00C34019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3.</w:t>
            </w:r>
          </w:p>
        </w:tc>
      </w:tr>
      <w:tr w:rsidR="00C34019" w:rsidRPr="00C34019" w:rsidTr="00C34019">
        <w:trPr>
          <w:trHeight w:val="855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019" w:rsidRPr="00C34019" w:rsidRDefault="00C34019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Rashodi i izdaci po programima i po proračunskim klasifikacijama raspoređuje se u Posebnom dijelu Proračuna i čine sastavni dio Odluke o Proračunu Općine Hum na Sutli kako slijedi:</w:t>
            </w:r>
          </w:p>
        </w:tc>
      </w:tr>
      <w:tr w:rsidR="00C34019" w:rsidRPr="00C34019" w:rsidTr="00C34019">
        <w:trPr>
          <w:trHeight w:val="300"/>
        </w:trPr>
        <w:tc>
          <w:tcPr>
            <w:tcW w:w="156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C34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POSEBNI DIO:</w:t>
            </w:r>
          </w:p>
        </w:tc>
      </w:tr>
      <w:tr w:rsidR="00C34019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C34019" w:rsidRDefault="00C34019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C34019" w:rsidRDefault="00C34019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18.283.997,92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18.783.990,00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118,86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86,43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108,60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98,38</w:t>
            </w:r>
          </w:p>
        </w:tc>
      </w:tr>
      <w:tr w:rsidR="00C34019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C34019" w:rsidRDefault="00C34019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019" w:rsidRPr="00D97F93" w:rsidRDefault="00C34019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Broj konta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Vrsta rashoda i izdataka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Klas.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Ostvareno 2020.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Planirano 2021.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Planirano 2022.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Projekcija 2023.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Projekcija 2024.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B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B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B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34019" w:rsidRPr="00D97F93" w:rsidRDefault="00C34019" w:rsidP="00DB1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Indeks </w:t>
            </w:r>
          </w:p>
        </w:tc>
      </w:tr>
      <w:tr w:rsidR="00DB1E55" w:rsidRPr="00C34019" w:rsidTr="00DB1E55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C34019" w:rsidRDefault="00DB1E55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C34019" w:rsidRDefault="00DB1E55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C34019" w:rsidRDefault="00DB1E55" w:rsidP="00D97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6(2/1)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7(3/2)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8(4/3)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B1E55" w:rsidRPr="00DC0D1C" w:rsidRDefault="00DB1E55" w:rsidP="00922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C0D1C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9(5/4)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D97F93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D97F9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Lokacija: 001, OPĆINA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18.283.997,92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21.732.489,87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18.783.990,00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20.399.120,00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20.069.120,00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B1E5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118,86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B1E5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86,43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B1E5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108,60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DB1E5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98,38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Razdjel: 001, OPĆE JAVNE USLUGE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14.606.350,85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17.899.301,80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14.790.820,00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16.451.450,00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16.121.450,00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122,54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82,63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111,23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59595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97,99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01, REDOVAN RAD JEDINSTVENOG UPRAVNOG</w:t>
            </w: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ODJELA I UREDA NAČELNIKA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1.907.849,55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2.193.266,80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101,57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100,42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1.881.114,36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2.157.133,60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2.192.600,00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2.208.100,00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2.217.600,00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101,64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100,43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26.735,19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36.133,20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135,15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96,86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1.907.849,55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2.193.266,80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101,57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100,42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1001, PRIPREME I DONOŠENJE AKATA IZ DJELOKRUGA  TIJELA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1.907.849,55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2.193.266,80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2.227.600,00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2.238.100,00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2.247.600,00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101,57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100,42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OSNOVNE PLAĆE I NAKNADE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1.126.552,15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1.356.500,00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100,68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1.126.552,15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1.356.500,00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120,41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100,68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1.126.552,15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1.356.500,00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1.384.000,00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100,68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1.055.027,90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1.283.500,00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1.293.000,00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100,74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836.235,54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998.500,00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81.095,17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137.697,19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71.524,25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71.524,25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TEKUĆI RASHODI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573.503,32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663.766,80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573.503,32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663.766,80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677.600,00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573.503,32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663.766,80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677.600,00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672.600,00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526.548,78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601.900,00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611.600,00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materijal i </w:t>
            </w: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242.350,10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206.283,37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262.300,00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77.915,31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121,28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46.954,54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46.954,54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KAPITALNI IZDACI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29.350,00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2.614,81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262,61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2.614,81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262,61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2.614,81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2.614,81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26.735,19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36.133,20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26.735,19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36.133,20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26.735,19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36.133,20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26.735,19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17.383,20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proizvedena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18.750,00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INTELEKTUALNE USLUGE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178.444,08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178.444,08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178.444,08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178.444,08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178.444,08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lastRenderedPageBreak/>
              <w:t>Glava: 02, OPĆINSKO VIJEĆE  I RADNA TIJELA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291.679,28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550.300,00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188,67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118,94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69,06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291.679,28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550.300,00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584.500,00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188,67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106,21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77,33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61,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291.679,28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550.300,00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188,67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118,94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69,06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1002, TIJELA I KOMISIJE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291.679,28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550.300,00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188,67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118,94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RAD OPĆINSKOG VIJEĆA  I  RADNIH TIJELA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145.458,15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324.100,00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145.458,15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324.100,00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145.458,15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324.100,00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145.458,15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324.100,00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39.043,75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106.414,40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274.100,00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257,58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DONACIJE POLITIČKE STRANKE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OBILJEŽAVANJE DANA OPĆINE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364,71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364,71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571,43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571,43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Aktivnost: A100004, SAVJET MLADIH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A100005, MONOGRAFIJA OPĆINE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9.640,94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9.640,94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9.640,94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9.640,94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9.640,94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302,88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239,73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A100006, POREZNA UPRAVA PRIHOD OD POREZA NA DOHODAK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99.080,19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99.080,19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99.080,19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99.080,19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99.080,19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A100007, PARTICIPATIVNI PRORAČUN ZA MLADE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A100008, PRORAČUNSKE REZERVE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Izvanredni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A100009, PROSTORNI PLAN OPĆINE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03, KOMUNALNE DJELATNOSTI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4.856.243,52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3.433.020,00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70,69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74,58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101,17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2.331.141,24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882.575,40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22,66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42, Prihodi od spomeničke rente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2.525.102,28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2.014.834,60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2.356.200,00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2.386.200,00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2.386.200,00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79,</w:t>
            </w:r>
            <w:proofErr w:type="spellStart"/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79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46, Vodni doprinos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537.550,00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13438,75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4.860.243,52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3.437.020,00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2.590.300,00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70,72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74,49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101,18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1003, KOMUNALNO GOSPODARSTVO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4.856.243,52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3.433.020,00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2.560.200,00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2.590.200,00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70,69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74,58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101,17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ODRŽAVANJE CESTA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2.477.859,27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2.093.700,00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1.475.200,00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1.575.200,00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1.035.033,91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520.075,40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1.035.033,91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520.075,40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1.035.033,91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520.075,40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1.035.033,91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520.075,40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42, Prihodi od spomeničke rente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1.442.825,36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1.038.014,60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1.442.825,36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1.038.014,60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1.442.825,36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1.038.014,60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1.571.200,00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1.442.825,36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1.038.014,60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1.471.200,00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46, Vodni doprinos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533.550,00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533.550,00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533.550,00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533.550,00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ODRŽAVANJE ČISTOĆE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564.801,09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484.820,00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140.371,88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140.371,88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140.371,88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140.371,88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424.429,21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422.320,00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424.429,21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422.320,00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424.429,21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422.320,00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382.569,29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41.859,92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82.320,00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196,66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ODRŽAVANJE I REDOVAN RAD JAVNE RASVJETE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413.341,15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413.341,15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413.341,15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413.341,15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183.378,65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229.962,50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SUFINANCIRANJE ODRŽAVANJA ŽUPANIJSKIH CESTA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0180,0560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Aktivnost: A100005, TEKUĆE POMOĆI UNUTAR OPĆEG PRORAČUNA - SUBVENCIJA HUMKOM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855.735,45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855.735,45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855.735,45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855.735,45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 u javnom sektoru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0180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855.735,45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A100006, CIKLONIZACIJA, DERATIZACIJA, VETERINARSKI HIGIJENIČAR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106.480,78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106.480,78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106.480,78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106.480,78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106.480,78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A100007, ODRŽAVANJE GROBLJA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138.025,78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138.025,78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138.025,78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138.025,78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138.025,78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04, KOMUNALNA INFRASTRUKTURA I GRAĐEVINSKI OBJEKTI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4.078.216,21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8.143.319,20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5.465.920,00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199,68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144,38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95,85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2.121.963,27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604.819,11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1.023.370,00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1.438.850,00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1.511.350,00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28,50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169,20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140,60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105,04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114.550,19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119.866,80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79,25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63,68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71, Prihodi od prodaje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6.605,94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151,38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762.636,74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4.900.000,00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4.750.000,00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282,46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96,94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636A4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2.028.246,55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786.450,00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1.464.200,00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1.727.550,00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1.417.200,00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1.167.200,00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186,18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117,99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82,04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82,36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45, Komunalni doprinos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47, Naknada za legalizaciju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76,92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48, Prihodi od koncesija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778.646,81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1.465.000,00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81, Namjenski primici od zaduživanja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    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61, Donacije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      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27,78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4.078.216,21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7.963.319,20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5.415.920,00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7.841.550,00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7.514.050,00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195,26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68,01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144,79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95,82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1004, IZGRADNJA KOMUNALNE INFRASTRUKTURE I GRAĐEVINSKIH OBJEKATA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4.078.216,21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8.143.319,20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5.465.920,00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7.891.550,00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7.564.050,00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199,68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67,12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144,38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95,85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ODRŽAVANJE GRAĐEVINSKIH OBJEKATA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76.166,33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280.040,00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79.940,00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170,50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294,78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28,55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209.540,00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2095,40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4,51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98,95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9.540,00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95,40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98,95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za ostalu nefinancijsku imovinu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69.560,39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119.866,80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172,32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69.560,39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172,32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69.560,39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172,32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69.560,39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119.866,80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172,32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71, Prihodi od prodaje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6.605,94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6.605,94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6.605,94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6.605,94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151,38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OTPLATA GLAVNICE KREDITA I KAMATA PO KREDITU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523.679,21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154.714,28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336.670,00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253,66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98,59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523.679,21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154.714,28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336.670,00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854.010,00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842.010,00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217,61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253,66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98,59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20.208,09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28.354,28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77,78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20.208,09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28.354,28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77,78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za primljene kredite i zajmove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20.208,09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18.354,28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503.471,12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126.360,00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266.670,00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UREĐENJE IGRALIŠTE KLAUŽE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307.827,14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37.827,14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37.827,14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37.827,14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37.827,14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A100006, ODRŽAVANJE OBJEKTA - ŠKOLA TABORSKO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K100001, IZGRADNJA CESTE LUPINJAK - KLENOVEC -TABORSKO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1.442.597,34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769.038,12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1.442.597,34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1.442.597,34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1.442.597,34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1.442.597,34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Izvor financiranja: 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762.636,74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762.636,74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762.636,74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762.636,74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6.401,38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6.401,38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6.401,38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6.401,38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K100002, KAPITALNA POMOĆ ZA IZGRADNJU NOGOSTUPA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885.683,43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47, Naknada za legalizaciju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48, Prihodi od koncesija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485.683,43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485.683,43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485.683,43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485.683,43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K100003, IZGRADNJA VODOOPSKRBNOG SUSTAVA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177.859,58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117.859,58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117.859,58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117.859,58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117.859,58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0630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K100004, IZGRADNJA  OBJEKATA  I  UREĐAJA KANALIZACIJE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119,96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119,96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119,96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268.100,00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119,96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0520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401,79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K100005, IZGRADNJA JAVNE RASVJETE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371.439,80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31, Vlastiti prihodi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44.989,80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44.989,80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44.989,80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44.989,80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326.450,00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26,16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0640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K100006, IZGRADNJA ŠPORTSKIH OBJEKATA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26.825,88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3.635.500,00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13552,21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72,07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230.104,83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230.104,83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230.104,83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230.104,83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475.395,17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475.395,17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475.395,17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475.395,17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81, Namjenski primici od zaduživanja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26.825,88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26.825,88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26.825,88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26.825,88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1.323.300,00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K100007, ASFALTIRANJE NERAZVRSTANIH CESTA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127,03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127,03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137,04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127,03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45, Komunalni doprinos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27,78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K100008, GRAĐEVINSKI OBJEKT - KINODVORANA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3.500.000,00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K100010, PROMETNO RJEŠENJE CENTRA HUMA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266.137,50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614.250,00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537,32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42,95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129,05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202,86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202,86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325.300,00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659.900,00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202,86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56,01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56,01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328.700,00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184.100,00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56,01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472.550,00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511, Pomoć EU - Povrat financiranje iz izvora 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266.137,50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266.137,50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266.137,50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Građevinski objekti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266.137,50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141.700,00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K100011, BICIKLISTIČKA STAZA UZ SUTLANSKO JEZERO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86,21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89,29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89,29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89,29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K100012, PROMETNO RJEŠENJE CENTRA HUMA FAZA II ROTOR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Kapitalni projekt: K100013, PROMETNO RJEŠENJE - CESTOVNE INFRASTRUKTURE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0451,0510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0451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05, OSNOVNO ŠKOLSTVO I PREDŠKOLSKI ODGOJ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599.323,25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437.265,00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72,96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186,39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41,10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599.323,25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437.265,00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72,96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94,91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80,72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599.323,25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437.265,00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72,96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186,39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41,10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1005, SUFINANCIRANJE PREDŠKOLSKOG ODGOJA I OSNOVNO ŠKOLSTVO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599.323,25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437.265,00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72,96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186,39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41,10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OSNOVNO ŠKOLSTVO IZNAD STANDARDA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203.113,02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203.113,02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203.113,02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183,15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203.113,02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203.113,02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SUFINANCIRANJE BORAVKA DJECE U DRUGIM VRTIČIMA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11.746,94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12.740,00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11.746,94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12.740,00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11.746,94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12.740,00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dane u inozemstvo i unutar općeg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11.746,94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12.740,00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drugih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11.746,94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12.740,00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108,45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SUFINANCIRANJE PREHRANE UČENIKA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712,12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712,12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712,12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712,12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712,12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IZDVOJENA  VRTIČKA SKUPINA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381.163,29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381.163,29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29.025,00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29.025,00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381.163,29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Rashodi za nabavu </w:t>
            </w:r>
            <w:proofErr w:type="spellStart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neproizvedene</w:t>
            </w:r>
            <w:proofErr w:type="spellEnd"/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381.163,29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Nematerijalna imovina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381.163,29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22B4C" w:rsidRDefault="00922B4C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22B4C" w:rsidRPr="00C34019" w:rsidRDefault="00922B4C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Kapitalni projekt: K100001, OPREMANJE DVORIŠTA UNUTAR DJEČJEG VRTIĆA BALONČICA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Pr="00C34019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06, KULTURNE DJELATNOSTI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261,54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261,54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261,54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1006, DONACIJE KULTURNE DJELATNOSTI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261,54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UDRUGE  KULTURNIH DJELANOSTI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Pr="00C34019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POTPORA PROGRAMIMA KULTURNIH DOGAĐANJA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74881" w:rsidRPr="00C34019" w:rsidRDefault="0097488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Aktivnost: A100003, HORTIKULTURNE AKTIVNOSTI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07, ŠPORTSKE DJELATNOSTI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1007, DONACIJE ŠPORTSKE DJELATNOSTI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ŠPORTSKE UDRUGE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Pr="00C34019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08, DRUŠTVA I DRUŠTVENE ORGANIZACIJE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223.310,99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166,58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58,87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113,70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223.310,99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218.950,00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248.950,00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248.950,00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58,86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113,70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42, Prihodi od spomeničke rente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223.310,99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218.950,00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248.950,00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248.950,00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166,58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58,86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113,70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1008, DONACIJE OSTALA DRUŠTVA I ORGANIZACIJE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223.310,99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372.000,00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249.000,00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166,58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58,87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113,70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DRUŠTVA I ORGANIZACIJE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130.310,99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116,22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130.310,99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TURISTIČKA ZAJEDNICA OPĆINE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9748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22B4C" w:rsidRDefault="00922B4C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922B4C" w:rsidRPr="00C34019" w:rsidRDefault="00922B4C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DONACIJE  ŽUPANIJSKIM UDRUGAMA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HRVATSKA GORSKA SLUŽBA SPAŠAVANJA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A100005, INSTITUT ZA ARHEOLOGIJU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19.950,00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42, Prihodi od spomeničke rente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0850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Pr="00C34019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09, POTICANJE RAZVOJA OBRTA I POLJOPRIVREDE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119,41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592890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1009, OBRT I POLJOPRIVREDA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119,41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POTICANJE RAZVOJA POLJOPRIVREDE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  <w:p w:rsidR="00DB1E55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98.870,30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POTICANJE RAZVOJA PODUZETNIŠTVA I RAZVOJ OBRTA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Pr="00C34019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10, SOCIJALNA SKRB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1.323.002,68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1.647.430,80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124,52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97,24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99,25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923.945,74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1.382.215,40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1.464.500,00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1.465.500,00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1.483.500,00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149,60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105,95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101,23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88.215,40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88.500,00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323,13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99,19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101,14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561, Europski socijalni fond (ESF)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131,99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71, Prihodi od prodaje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54.023,63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40,00</w:t>
            </w:r>
          </w:p>
        </w:tc>
      </w:tr>
      <w:tr w:rsidR="00DB1E55" w:rsidRPr="00592890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1.130.269,37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1.645.430,80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1.727.000,00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1.604.072,85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1.592.096,15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145,58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104,96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92,88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99,25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1010, SOCIJALNA ZAŠTITA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1.323.002,68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1.647.430,80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1.592.000,00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124,52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97,24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99,25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ZBINJAVANJE SOCJALNO UGROŽENIH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129.471,69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93,22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48.148,06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117,65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48.148,06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117,65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48.148,06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117,65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48.148,06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185,26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114,35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561, Europski socijalni fond (ESF)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71, Prihodi od prodaje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54.023,63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54.023,63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54.023,63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54.023,63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OSTALE POMOĆI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139,49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561, Europski socijalni fond (ESF)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Pr="00C34019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Pr="00C34019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STIPENDIJE I PRIJEVOZ UČENIKA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433.752,00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433.752,00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433.752,00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433.752,00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433.752,00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PRIGODNI DAROVI ZA DJECU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52.960,25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52.960,25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52.960,25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52.960,25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52.960,25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A100005, JEDNOKRATNE POMOĆI UMIROVLJENICIMA - BOŽIĆNICA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47.400,00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47.400,00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47.400,00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47.400,00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47.400,00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Pr="00C34019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Aktivnost: A100006, CRVENI KRIŽ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116,67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6E1AAB" w:rsidRPr="00C34019" w:rsidRDefault="006E1AAB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A100007, SUFINANCIRANJE NABAVKE UDŽBENIKA/RADNIH BILJEŽNICA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124.685,43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126.030,80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124.685,43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124.685,43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124.685,43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124.685,43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63.015,40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A100008, PROMOCIJA ZDRAVLJA I PREVENCIJA BOLESTI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317.733,31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561, Europski socijalni fond (ESF)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317.733,31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272.289,12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126.027,46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8.136,00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103.893,12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6.630,00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4.992,00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416,00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17.142,34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6,36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146.261,66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30.054,00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12.571,00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1.194,00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83.549,84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13.650,00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50.140,82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15.210,00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74.010,00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45.444,19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45.444,19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45.444,19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A100009, MJERA ZA POMOĆ PRI RJEŠAVANJU STAMBENOG PITANJA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11, VATROGASTVO I CIVILNA ZAŠTITA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772.952,57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600.200,00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77,65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85,90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99,03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772.952,57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598.500,00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515.200,00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510.200,00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510.200,00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77,43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86,08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99,03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44, Doprinos za šume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23,53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592890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772.952,57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600.200,00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77,65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85,90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99,03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1011, ZAŠTITA OD POŽARA I CIVILNA ZAŠTITA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772.952,57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600.200,00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510.600,00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77,65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85,90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99,03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SUFINANCIRANJE - VZO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OPREMA ZA CIVILNU ZAŠTITU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78.352,57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51,82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78.352,57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38.900,00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87,68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57.804,03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57.804,03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246,51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52,83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57.804,03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4.300,00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130,23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20.548,54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20.548,54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20.548,54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168,38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44, Doprinos za šume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0320,0360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SUFINANCIRANJE JVP GRADA KRAPINE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DVD PRIŠLIN - HUM IZGRADNJA POPRATNOG OBJEKTA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A100005, DONACIJE DVD-IMA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0320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Pr="00C34019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12, PROJEKTI OPĆEG KARAKTERA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115.902,50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2.624,94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113.277,56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592890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115.902,50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1012, RAZVOJ ZAJEDNICE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115.902,50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3A3A3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PROMICANJE INTERNETSKE POVEZIVOSTI U LOKALNIM ZAJEDNICAMA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115.902,50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2.624,94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E0E0E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2.624,94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2.624,94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2.624,94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51, Pomoći EU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113.277,56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113.277,56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113.277,56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113.277,56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ZAVIČAJNA ZBIRKA - KUĆA BREZNO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0620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534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C53431" w:rsidRDefault="00C53431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Pr="00C34019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lastRenderedPageBreak/>
              <w:t>Razdjel: 002, PREDŠKOLSKI ODGOJ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3.210.017,28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106,00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104,00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2.143.600,39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2.232.595,65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2.418.660,00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2.368.560,00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2.368.560,00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108,33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97,93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894.901,47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1.164.000,00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1.114.000,00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1.114.100,00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1.114.100,00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130,07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95,70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171.515,42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61, Donacije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592890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3.210.017,28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106,00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104,00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01, SUFINANCIRANJE DJEČJEG VRTIĆA BALONČICA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3.210.017,28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106,00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104,00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1013, PREDŠKOLSKI ODGOJ - DJEČJI VRTIĆ BALONČICA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3.210.017,28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106,00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104,00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28389, DJEČJI VRTIĆ BALONČICA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3.210.017,28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3.402.595,65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3.538.660,00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3.488.660,00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DJEČJI VRTIĆ BALONĆICA - PLAĆE I NAKNADE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2.580.445,96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2.767.621,67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2.947.500,00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2.897.500,00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2.023.520,85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2.160.110,65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2.023.520,85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2.160.110,65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2.023.520,85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2.160.110,65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2.375.000,00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2.325.000,00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106,75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97,89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1.706.987,16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1.790.662,36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34.880,85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50.443,29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144,62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79,30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281.652,84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319.005,00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330.500,00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113,26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103,60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488.757,19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607.511,02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488.757,19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607.511,02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572.500,00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124,30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94,24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378.839,19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471.511,02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434.500,00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124,46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310.086,22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411.611,53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347.954,00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84,53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56.252,97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42.399,49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68.046,00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109.918,00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109.918,00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136.000,00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123,73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68.167,92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68.167,92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68.167,92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57.430,97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10.736,95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TEKUĆI RASHODI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438.730,92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582.373,98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554.280,00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36.282,89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41.885,00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21.780,00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36.282,89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41.885,00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36.272,50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41.810,00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21.680,00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28.772,50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31.810,00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11.680,00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110,56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36,72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10,39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721,85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402.448,03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538.338,98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402.448,03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538.338,98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133,77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397.610,97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532.413,98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526.600,00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98,91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297.871,27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382.913,98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382.800,00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128,55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90.740,49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135.500,00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129.800,00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149,33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8.999,21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4.837,06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101,69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4.837,06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5.925,00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122,49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PREDŠKOLSKI ODGOJ -PREDŠKOLA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27.170,49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112,62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27.170,49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112,62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27.170,49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112,62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27.170,49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21.880,00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112,62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5.440,00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6.880,00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122,86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21.730,49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KAPITALNI IZDACI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163.669,91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13,44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68,18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56.626,16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56.626,16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56.626,16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56.626,16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3.696,25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3.696,25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18.150,00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491,04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49,59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61, Donacije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155,84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103.347,50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103.347,50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103.347,50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0911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103.347,50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:rsidR="000058E0" w:rsidRPr="00C34019" w:rsidRDefault="000058E0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lastRenderedPageBreak/>
              <w:t>Razdjel: 003, KULTURNE USTANOVE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467.629,79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105,55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592890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Glava: 01, NARODNA KNJIŽNICA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467.629,79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105,55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442.420,10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428.592,42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452.010,00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457.010,00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96,87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105,46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101,11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23.609,69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592890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592890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  <w:t>Ukupno za izvore financiranja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467.629,79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105,55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592890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</w:pPr>
            <w:r w:rsidRPr="00592890">
              <w:rPr>
                <w:rFonts w:ascii="Arial" w:eastAsia="Times New Roman" w:hAnsi="Arial" w:cs="Arial"/>
                <w:b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Program: 1014, NARODNA KNJIŽNICA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467.629,79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105,55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42514, NARODNA KNJIŽNICA HUM NA SUTLI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467.629,79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430.592,42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454.510,00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459.010,00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92,08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105,55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A100001, NARODNA KNJIŽNICA HUM NA SUTLI - PLAĆE I NAKNADE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260.841,21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255.570,00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258.500,00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260.841,21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255.570,00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258.500,00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260.841,21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255.570,00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258.500,00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263.000,00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97,98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101,15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101,74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237.489,21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227.570,00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230.500,00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95,82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101,95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155.877,89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188.910,00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121,19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101,37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10.492,00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71,48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71.119,32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31.160,00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43,81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101,09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23.352,00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119,90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A100002, NARODNA KNJIŽNICA HUM NA SUTLI -TEKUĆI RASHODI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40.638,56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43.262,42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40.638,56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43.262,42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40.638,56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43.262,42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106,46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119,06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100,97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35.392,58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37.180,00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105,05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118,34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102,27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13.375,04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14.880,00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18.250,00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111,25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122,65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20.696,75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21.050,00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101,71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111,64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1.320,79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2.250,00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94,64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5.245,98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6.082,42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7.010,00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93,34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5.245,98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6.082,42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7.510,00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115,94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123,47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A100003, DJELATNOST KNJIŽNICE-KNJIGE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110.223,68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109.000,00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89,82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110,61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99,54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104.123,68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104.123,68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104.123,68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104.123,68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97.000,00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110,31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43, Ostali prihodi za posebne namjene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1.600,00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A100004, KAPITALNI IZDACI -OPREMA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38.557,46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31,12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19.447,77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61,70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4.736,88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4.736,88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4.736,88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14.710,89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14.710,89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14.710,89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12.000,00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81,57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91, Višak/manjak prihoda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19.109,69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19.109,69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19.109,69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19.109,69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Aktivnost: A100005, INTELEKTUALNE USLUGE - PROGRAMI I MANIFESTACIJE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17.368,88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20.760,00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5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financiranja: 11, Opći prihodi i primici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17.368,88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20.760,00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17.368,88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20.760,00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119,52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120,42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16.510,88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16.510,88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15.750,00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95,39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126,98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858,00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DB1E55" w:rsidRPr="00C34019" w:rsidTr="00C34019">
        <w:trPr>
          <w:trHeight w:val="30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1E55" w:rsidRPr="00C34019" w:rsidRDefault="00DB1E55" w:rsidP="00C34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0820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858,00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5.010,00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583,92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3401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99,80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B1E55" w:rsidRPr="00C34019" w:rsidTr="00C34019">
        <w:trPr>
          <w:trHeight w:val="402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1E55" w:rsidRPr="00C34019" w:rsidRDefault="00DB1E55" w:rsidP="00C34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</w:tbl>
    <w:p w:rsidR="008C5FF4" w:rsidRDefault="008C5FF4"/>
    <w:p w:rsidR="008C5FF4" w:rsidRDefault="008C5FF4">
      <w:r>
        <w:br w:type="page"/>
      </w:r>
    </w:p>
    <w:tbl>
      <w:tblPr>
        <w:tblW w:w="15005" w:type="dxa"/>
        <w:tblInd w:w="93" w:type="dxa"/>
        <w:tblLook w:val="04A0" w:firstRow="1" w:lastRow="0" w:firstColumn="1" w:lastColumn="0" w:noHBand="0" w:noVBand="1"/>
      </w:tblPr>
      <w:tblGrid>
        <w:gridCol w:w="8620"/>
        <w:gridCol w:w="1277"/>
        <w:gridCol w:w="1277"/>
        <w:gridCol w:w="1277"/>
        <w:gridCol w:w="1277"/>
        <w:gridCol w:w="1277"/>
      </w:tblGrid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lastRenderedPageBreak/>
              <w:t xml:space="preserve">Šifra izvora: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11 Opći prihodi i primici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21 Doprinosi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31 Vlastiti prihodi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42 Prihodi od spomeničke rente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43 Ostali prihodi za posebne namjene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44 Doprinos za šume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>45 Komunalni doprinos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46 Vodni doprinos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47 Naknada za legalizaciju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48 Prihod od koncesija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51 Pomoći EU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511 Pomoći EU- Povrat financiranje iz izvora 11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52 Ostale pomoći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54 Pomoći proračunskim korisnicima temeljem prijenosa sredstava EU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61 Donacije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71 Prihodi od prodaje ili zamjene nefinancijske imovine i naknade s naslova osiguranja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81 Namjenski primici od zaduživanja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78"/>
        </w:trPr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25E8F">
              <w:rPr>
                <w:rFonts w:ascii="Arial" w:hAnsi="Arial" w:cs="Arial"/>
                <w:sz w:val="16"/>
                <w:szCs w:val="16"/>
              </w:rPr>
              <w:t xml:space="preserve">91 Višak/manjak prihoda  </w:t>
            </w:r>
          </w:p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:rsidR="00B25E8F" w:rsidRPr="00B25E8F" w:rsidRDefault="00B25E8F" w:rsidP="00B25E8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B25E8F" w:rsidRPr="00B25E8F" w:rsidTr="00B25E8F">
        <w:trPr>
          <w:trHeight w:val="292"/>
        </w:trPr>
        <w:tc>
          <w:tcPr>
            <w:tcW w:w="15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25E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Članak 4.</w:t>
            </w:r>
          </w:p>
        </w:tc>
      </w:tr>
      <w:tr w:rsidR="00B25E8F" w:rsidRPr="00B25E8F" w:rsidTr="00B25E8F">
        <w:trPr>
          <w:trHeight w:val="1114"/>
        </w:trPr>
        <w:tc>
          <w:tcPr>
            <w:tcW w:w="15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E8F" w:rsidRPr="00760DA6" w:rsidRDefault="00B25E8F" w:rsidP="00B25E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6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Ova Odluka objavljuje se u ""Službenom glasniku Krapinsko-Zagorske županije" stupa na snagu prvog dana od objave, a primjenjuje se od 01. siječnja 2022. godine.</w:t>
            </w:r>
          </w:p>
        </w:tc>
      </w:tr>
      <w:tr w:rsidR="00B25E8F" w:rsidRPr="00B25E8F" w:rsidTr="00B25E8F">
        <w:trPr>
          <w:trHeight w:val="835"/>
        </w:trPr>
        <w:tc>
          <w:tcPr>
            <w:tcW w:w="15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E8F" w:rsidRPr="00B25E8F" w:rsidRDefault="00B25E8F" w:rsidP="00B25E8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25E8F">
              <w:rPr>
                <w:rFonts w:ascii="Arial" w:eastAsia="Times New Roman" w:hAnsi="Arial" w:cs="Arial"/>
                <w:color w:val="000000"/>
                <w:lang w:eastAsia="hr-HR"/>
              </w:rPr>
              <w:br/>
              <w:t xml:space="preserve"> </w:t>
            </w:r>
            <w:r w:rsidRPr="00B25E8F">
              <w:rPr>
                <w:rFonts w:ascii="Arial" w:eastAsia="Times New Roman" w:hAnsi="Arial" w:cs="Arial"/>
                <w:color w:val="000000"/>
                <w:lang w:eastAsia="hr-HR"/>
              </w:rPr>
              <w:br/>
              <w:t xml:space="preserve">PREDSJEDNIK OPĆINSKOG VIJEĆA </w:t>
            </w:r>
          </w:p>
        </w:tc>
      </w:tr>
      <w:tr w:rsidR="00B25E8F" w:rsidRPr="00B25E8F" w:rsidTr="00B25E8F">
        <w:trPr>
          <w:trHeight w:val="557"/>
        </w:trPr>
        <w:tc>
          <w:tcPr>
            <w:tcW w:w="15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5E8F" w:rsidRPr="00B25E8F" w:rsidRDefault="00760DA6" w:rsidP="00760D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B25E8F" w:rsidRPr="00B25E8F">
              <w:rPr>
                <w:rFonts w:ascii="Arial" w:eastAsia="Times New Roman" w:hAnsi="Arial" w:cs="Arial"/>
                <w:color w:val="000000"/>
                <w:lang w:eastAsia="hr-HR"/>
              </w:rPr>
              <w:t xml:space="preserve">Mario </w:t>
            </w:r>
            <w:proofErr w:type="spellStart"/>
            <w:r w:rsidR="00B25E8F" w:rsidRPr="00B25E8F">
              <w:rPr>
                <w:rFonts w:ascii="Arial" w:eastAsia="Times New Roman" w:hAnsi="Arial" w:cs="Arial"/>
                <w:color w:val="000000"/>
                <w:lang w:eastAsia="hr-HR"/>
              </w:rPr>
              <w:t>Antonić</w:t>
            </w:r>
            <w:proofErr w:type="spellEnd"/>
          </w:p>
        </w:tc>
      </w:tr>
    </w:tbl>
    <w:p w:rsidR="008E5CE2" w:rsidRDefault="008E5CE2"/>
    <w:sectPr w:rsidR="008E5CE2" w:rsidSect="009303DB">
      <w:footerReference w:type="default" r:id="rId8"/>
      <w:pgSz w:w="16838" w:h="11906" w:orient="landscape"/>
      <w:pgMar w:top="1417" w:right="141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76" w:rsidRDefault="00E74576" w:rsidP="00A449DB">
      <w:pPr>
        <w:spacing w:after="0" w:line="240" w:lineRule="auto"/>
      </w:pPr>
      <w:r>
        <w:separator/>
      </w:r>
    </w:p>
  </w:endnote>
  <w:endnote w:type="continuationSeparator" w:id="0">
    <w:p w:rsidR="00E74576" w:rsidRDefault="00E74576" w:rsidP="00A4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4910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922B4C" w:rsidRPr="00AA64B7" w:rsidRDefault="00922B4C">
        <w:pPr>
          <w:pStyle w:val="Podnoje"/>
          <w:jc w:val="right"/>
          <w:rPr>
            <w:sz w:val="16"/>
            <w:szCs w:val="16"/>
          </w:rPr>
        </w:pPr>
        <w:r w:rsidRPr="00AA64B7">
          <w:rPr>
            <w:sz w:val="16"/>
            <w:szCs w:val="16"/>
          </w:rPr>
          <w:fldChar w:fldCharType="begin"/>
        </w:r>
        <w:r w:rsidRPr="00AA64B7">
          <w:rPr>
            <w:sz w:val="16"/>
            <w:szCs w:val="16"/>
          </w:rPr>
          <w:instrText>PAGE   \* MERGEFORMAT</w:instrText>
        </w:r>
        <w:r w:rsidRPr="00AA64B7">
          <w:rPr>
            <w:sz w:val="16"/>
            <w:szCs w:val="16"/>
          </w:rPr>
          <w:fldChar w:fldCharType="separate"/>
        </w:r>
        <w:r w:rsidR="00C53431">
          <w:rPr>
            <w:noProof/>
            <w:sz w:val="16"/>
            <w:szCs w:val="16"/>
          </w:rPr>
          <w:t>42</w:t>
        </w:r>
        <w:r w:rsidRPr="00AA64B7">
          <w:rPr>
            <w:sz w:val="16"/>
            <w:szCs w:val="16"/>
          </w:rPr>
          <w:fldChar w:fldCharType="end"/>
        </w:r>
      </w:p>
    </w:sdtContent>
  </w:sdt>
  <w:p w:rsidR="00922B4C" w:rsidRDefault="00922B4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76" w:rsidRDefault="00E74576" w:rsidP="00A449DB">
      <w:pPr>
        <w:spacing w:after="0" w:line="240" w:lineRule="auto"/>
      </w:pPr>
      <w:r>
        <w:separator/>
      </w:r>
    </w:p>
  </w:footnote>
  <w:footnote w:type="continuationSeparator" w:id="0">
    <w:p w:rsidR="00E74576" w:rsidRDefault="00E74576" w:rsidP="00A44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19"/>
    <w:rsid w:val="000004F5"/>
    <w:rsid w:val="000010FB"/>
    <w:rsid w:val="000058E0"/>
    <w:rsid w:val="0008513D"/>
    <w:rsid w:val="001529B5"/>
    <w:rsid w:val="00200958"/>
    <w:rsid w:val="002A66D9"/>
    <w:rsid w:val="00436920"/>
    <w:rsid w:val="00524D4E"/>
    <w:rsid w:val="00533550"/>
    <w:rsid w:val="00542C56"/>
    <w:rsid w:val="00544656"/>
    <w:rsid w:val="00577EFA"/>
    <w:rsid w:val="00592890"/>
    <w:rsid w:val="005C0239"/>
    <w:rsid w:val="00602697"/>
    <w:rsid w:val="00636A4D"/>
    <w:rsid w:val="00643585"/>
    <w:rsid w:val="006E1AAB"/>
    <w:rsid w:val="00760DA6"/>
    <w:rsid w:val="008A1090"/>
    <w:rsid w:val="008A5AF6"/>
    <w:rsid w:val="008C5FF4"/>
    <w:rsid w:val="008E0A4A"/>
    <w:rsid w:val="008E5CE2"/>
    <w:rsid w:val="008F6B3E"/>
    <w:rsid w:val="00922B4C"/>
    <w:rsid w:val="009303DB"/>
    <w:rsid w:val="00934526"/>
    <w:rsid w:val="00974881"/>
    <w:rsid w:val="00A449DB"/>
    <w:rsid w:val="00A77DD7"/>
    <w:rsid w:val="00AA64B7"/>
    <w:rsid w:val="00B25E8F"/>
    <w:rsid w:val="00B558DD"/>
    <w:rsid w:val="00BF5CF6"/>
    <w:rsid w:val="00BF6C0B"/>
    <w:rsid w:val="00C34019"/>
    <w:rsid w:val="00C53431"/>
    <w:rsid w:val="00D23157"/>
    <w:rsid w:val="00D97F93"/>
    <w:rsid w:val="00DA20A6"/>
    <w:rsid w:val="00DB1E55"/>
    <w:rsid w:val="00DC0D1C"/>
    <w:rsid w:val="00E7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5E8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4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9DB"/>
  </w:style>
  <w:style w:type="paragraph" w:styleId="Podnoje">
    <w:name w:val="footer"/>
    <w:basedOn w:val="Normal"/>
    <w:link w:val="PodnojeChar"/>
    <w:uiPriority w:val="99"/>
    <w:unhideWhenUsed/>
    <w:rsid w:val="00A4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9DB"/>
  </w:style>
  <w:style w:type="paragraph" w:styleId="Tekstbalonia">
    <w:name w:val="Balloon Text"/>
    <w:basedOn w:val="Normal"/>
    <w:link w:val="TekstbaloniaChar"/>
    <w:uiPriority w:val="99"/>
    <w:semiHidden/>
    <w:unhideWhenUsed/>
    <w:rsid w:val="0092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25E8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4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9DB"/>
  </w:style>
  <w:style w:type="paragraph" w:styleId="Podnoje">
    <w:name w:val="footer"/>
    <w:basedOn w:val="Normal"/>
    <w:link w:val="PodnojeChar"/>
    <w:uiPriority w:val="99"/>
    <w:unhideWhenUsed/>
    <w:rsid w:val="00A4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9DB"/>
  </w:style>
  <w:style w:type="paragraph" w:styleId="Tekstbalonia">
    <w:name w:val="Balloon Text"/>
    <w:basedOn w:val="Normal"/>
    <w:link w:val="TekstbaloniaChar"/>
    <w:uiPriority w:val="99"/>
    <w:semiHidden/>
    <w:unhideWhenUsed/>
    <w:rsid w:val="00922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2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AFE4-B6EE-435B-BE68-F4455F01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42</Pages>
  <Words>14386</Words>
  <Characters>82006</Characters>
  <Application>Microsoft Office Word</Application>
  <DocSecurity>0</DocSecurity>
  <Lines>683</Lines>
  <Paragraphs>192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Gorišek Jančin &lt;racunovodstvo@humnasutli.hr&gt;</dc:creator>
  <cp:lastModifiedBy>Tatjana Gorišek Jančin &lt;racunovodstvo@humnasutli.hr&gt;</cp:lastModifiedBy>
  <cp:revision>31</cp:revision>
  <cp:lastPrinted>2021-12-21T17:36:00Z</cp:lastPrinted>
  <dcterms:created xsi:type="dcterms:W3CDTF">2021-12-20T11:11:00Z</dcterms:created>
  <dcterms:modified xsi:type="dcterms:W3CDTF">2021-12-21T17:36:00Z</dcterms:modified>
</cp:coreProperties>
</file>