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27" w:rsidRPr="000A4427" w:rsidRDefault="000A4427" w:rsidP="000A4427">
      <w:pPr>
        <w:rPr>
          <w:rFonts w:ascii="Calibri" w:eastAsia="Calibri" w:hAnsi="Calibri" w:cs="Times New Roman"/>
          <w:sz w:val="18"/>
          <w:szCs w:val="18"/>
        </w:rPr>
      </w:pPr>
      <w:bookmarkStart w:id="0" w:name="_GoBack"/>
      <w:bookmarkEnd w:id="0"/>
      <w:r w:rsidRPr="000A4427">
        <w:rPr>
          <w:rFonts w:ascii="Calibri" w:eastAsia="Calibri" w:hAnsi="Calibri" w:cs="Times New Roman"/>
          <w:sz w:val="18"/>
          <w:szCs w:val="18"/>
        </w:rPr>
        <w:t xml:space="preserve">                  </w:t>
      </w:r>
      <w:r>
        <w:rPr>
          <w:rFonts w:ascii="Calibri" w:eastAsia="Calibri" w:hAnsi="Calibri" w:cs="Times New Roman"/>
          <w:noProof/>
          <w:color w:val="0000FF"/>
          <w:sz w:val="18"/>
          <w:szCs w:val="18"/>
          <w:lang w:eastAsia="hr-HR"/>
        </w:rPr>
        <w:drawing>
          <wp:inline distT="0" distB="0" distL="0" distR="0">
            <wp:extent cx="500380" cy="724535"/>
            <wp:effectExtent l="0" t="0" r="0" b="0"/>
            <wp:docPr id="1" name="Slika 1" descr="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27" w:rsidRPr="000A4427" w:rsidRDefault="000A4427" w:rsidP="000A4427">
      <w:pPr>
        <w:spacing w:after="0"/>
        <w:ind w:left="426" w:hanging="850"/>
        <w:rPr>
          <w:rFonts w:ascii="Times New Roman" w:eastAsia="Calibri" w:hAnsi="Times New Roman" w:cs="Times New Roman"/>
          <w:sz w:val="18"/>
          <w:szCs w:val="18"/>
        </w:rPr>
      </w:pPr>
      <w:r w:rsidRPr="000A4427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Pr="000A4427">
        <w:rPr>
          <w:rFonts w:ascii="Times New Roman" w:eastAsia="Calibri" w:hAnsi="Times New Roman" w:cs="Times New Roman"/>
          <w:b/>
          <w:sz w:val="18"/>
          <w:szCs w:val="18"/>
        </w:rPr>
        <w:t xml:space="preserve">REPUBLIKA HRVATSKA </w:t>
      </w:r>
    </w:p>
    <w:p w:rsidR="000A4427" w:rsidRPr="000A4427" w:rsidRDefault="000A4427" w:rsidP="000A4427">
      <w:pPr>
        <w:spacing w:after="0"/>
        <w:ind w:left="426" w:hanging="850"/>
        <w:rPr>
          <w:rFonts w:ascii="Times New Roman" w:eastAsia="Calibri" w:hAnsi="Times New Roman" w:cs="Times New Roman"/>
          <w:sz w:val="18"/>
          <w:szCs w:val="18"/>
        </w:rPr>
      </w:pPr>
      <w:r w:rsidRPr="000A4427">
        <w:rPr>
          <w:rFonts w:ascii="Times New Roman" w:eastAsia="Calibri" w:hAnsi="Times New Roman" w:cs="Times New Roman"/>
          <w:b/>
          <w:sz w:val="18"/>
          <w:szCs w:val="18"/>
        </w:rPr>
        <w:t>KRAPINSKO – ZAGORSKA ŽUPANIJA</w:t>
      </w:r>
    </w:p>
    <w:p w:rsidR="000A4427" w:rsidRPr="000A4427" w:rsidRDefault="000A4427" w:rsidP="000A4427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</w:rPr>
      </w:pPr>
      <w:r w:rsidRPr="000A4427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</w:t>
      </w:r>
      <w:r w:rsidRPr="000A4427">
        <w:rPr>
          <w:rFonts w:ascii="Times New Roman" w:eastAsia="Calibri" w:hAnsi="Times New Roman" w:cs="Times New Roman"/>
          <w:sz w:val="18"/>
          <w:szCs w:val="18"/>
        </w:rPr>
        <w:t>OPĆINA HUM NA SUTLI</w:t>
      </w:r>
    </w:p>
    <w:p w:rsidR="000A4427" w:rsidRPr="000A4427" w:rsidRDefault="000A4427" w:rsidP="000A4427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</w:rPr>
      </w:pPr>
      <w:r w:rsidRPr="000A4427">
        <w:rPr>
          <w:rFonts w:ascii="Times New Roman" w:eastAsia="Calibri" w:hAnsi="Times New Roman" w:cs="Times New Roman"/>
          <w:sz w:val="18"/>
          <w:szCs w:val="18"/>
        </w:rPr>
        <w:t xml:space="preserve">                         OPĆINSKO VIJEĆE</w:t>
      </w:r>
    </w:p>
    <w:p w:rsidR="000A4427" w:rsidRPr="000A4427" w:rsidRDefault="000A4427" w:rsidP="000A4427">
      <w:pPr>
        <w:spacing w:after="0" w:line="240" w:lineRule="auto"/>
        <w:ind w:left="-709"/>
        <w:rPr>
          <w:rFonts w:ascii="Times New Roman" w:eastAsia="Calibri" w:hAnsi="Times New Roman" w:cs="Times New Roman"/>
          <w:sz w:val="18"/>
          <w:szCs w:val="18"/>
        </w:rPr>
      </w:pPr>
    </w:p>
    <w:p w:rsidR="000A4427" w:rsidRPr="000A4427" w:rsidRDefault="000A4427" w:rsidP="000A4427">
      <w:pPr>
        <w:spacing w:after="0" w:line="240" w:lineRule="auto"/>
        <w:ind w:left="-709"/>
        <w:rPr>
          <w:rFonts w:ascii="Times New Roman" w:eastAsia="Calibri" w:hAnsi="Times New Roman" w:cs="Times New Roman"/>
          <w:sz w:val="20"/>
          <w:szCs w:val="20"/>
        </w:rPr>
      </w:pPr>
      <w:r w:rsidRPr="000A442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A4427">
        <w:rPr>
          <w:rFonts w:ascii="Times New Roman" w:eastAsia="Calibri" w:hAnsi="Times New Roman" w:cs="Times New Roman"/>
          <w:sz w:val="20"/>
          <w:szCs w:val="20"/>
        </w:rPr>
        <w:t xml:space="preserve">KLASA:         363-03/18-01/14              </w:t>
      </w:r>
    </w:p>
    <w:p w:rsidR="000A4427" w:rsidRPr="000A4427" w:rsidRDefault="000A4427" w:rsidP="000A4427">
      <w:pPr>
        <w:spacing w:after="0" w:line="240" w:lineRule="auto"/>
        <w:ind w:left="-709"/>
        <w:rPr>
          <w:rFonts w:ascii="Arial" w:eastAsia="Calibri" w:hAnsi="Arial" w:cs="Arial"/>
          <w:sz w:val="20"/>
          <w:szCs w:val="20"/>
        </w:rPr>
      </w:pPr>
      <w:r w:rsidRPr="000A4427">
        <w:rPr>
          <w:rFonts w:ascii="Times New Roman" w:eastAsia="Calibri" w:hAnsi="Times New Roman" w:cs="Times New Roman"/>
          <w:sz w:val="20"/>
          <w:szCs w:val="20"/>
        </w:rPr>
        <w:t xml:space="preserve"> URBROJ:       2214/02-01-19-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0A4427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</w:p>
    <w:p w:rsidR="000A4427" w:rsidRPr="000A4427" w:rsidRDefault="000A4427" w:rsidP="000A4427">
      <w:pPr>
        <w:spacing w:after="0" w:line="240" w:lineRule="auto"/>
        <w:ind w:left="-709"/>
        <w:rPr>
          <w:rFonts w:ascii="Arial" w:eastAsia="Calibri" w:hAnsi="Arial" w:cs="Arial"/>
          <w:sz w:val="20"/>
          <w:szCs w:val="20"/>
        </w:rPr>
      </w:pPr>
      <w:r w:rsidRPr="000A4427">
        <w:rPr>
          <w:rFonts w:ascii="Times New Roman" w:eastAsia="Calibri" w:hAnsi="Times New Roman" w:cs="Times New Roman"/>
          <w:sz w:val="20"/>
          <w:szCs w:val="20"/>
        </w:rPr>
        <w:t xml:space="preserve"> Hum na Sutli, </w:t>
      </w:r>
      <w:r>
        <w:rPr>
          <w:rFonts w:ascii="Times New Roman" w:eastAsia="Calibri" w:hAnsi="Times New Roman" w:cs="Times New Roman"/>
          <w:sz w:val="20"/>
          <w:szCs w:val="20"/>
        </w:rPr>
        <w:t>18</w:t>
      </w:r>
      <w:r w:rsidRPr="000A4427">
        <w:rPr>
          <w:rFonts w:ascii="Times New Roman" w:eastAsia="Calibri" w:hAnsi="Times New Roman" w:cs="Times New Roman"/>
          <w:sz w:val="20"/>
          <w:szCs w:val="20"/>
        </w:rPr>
        <w:t xml:space="preserve">. prosinca 2019.  </w:t>
      </w:r>
    </w:p>
    <w:p w:rsidR="000A4427" w:rsidRPr="000A4427" w:rsidRDefault="000A4427" w:rsidP="000A44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ab/>
        <w:t xml:space="preserve">Na temelju članka 72. </w:t>
      </w:r>
      <w:r w:rsidRPr="000A4427">
        <w:rPr>
          <w:rFonts w:ascii="Arial" w:eastAsia="Times New Roman" w:hAnsi="Arial" w:cs="Arial"/>
          <w:sz w:val="20"/>
          <w:szCs w:val="20"/>
          <w:lang w:eastAsia="hr-HR"/>
        </w:rPr>
        <w:t xml:space="preserve">Zakona o komunalnom gospodarstvu </w:t>
      </w:r>
      <w:r w:rsidRPr="000A4427">
        <w:rPr>
          <w:rFonts w:ascii="Arial" w:eastAsia="Times New Roman" w:hAnsi="Arial" w:cs="Times New Roman"/>
          <w:sz w:val="20"/>
          <w:szCs w:val="20"/>
          <w:lang w:eastAsia="hr-HR"/>
        </w:rPr>
        <w:t>(“Narodne novine” br. 68/18, 110/18)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, i članka 15. Statuta općine Hum na Sutli ("Službeni glasnik Krapinsko-zagorske županije" br. 11/13, 7/18), Općinsko vijeće Općine Hum na Sutli je na sjednici održanoj </w:t>
      </w:r>
      <w:r>
        <w:rPr>
          <w:rFonts w:ascii="Arial" w:eastAsia="Times New Roman" w:hAnsi="Arial" w:cs="Arial"/>
          <w:noProof/>
          <w:sz w:val="20"/>
          <w:szCs w:val="20"/>
          <w:lang w:eastAsia="hr-HR"/>
        </w:rPr>
        <w:t>17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>. prosinca 2019. godine donijelo slijedeću</w:t>
      </w:r>
    </w:p>
    <w:p w:rsidR="000A4427" w:rsidRPr="000A4427" w:rsidRDefault="000A4427" w:rsidP="000A4427">
      <w:pPr>
        <w:keepNext/>
        <w:spacing w:before="240" w:after="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lang w:eastAsia="hr-HR"/>
        </w:rPr>
      </w:pPr>
      <w:r w:rsidRPr="000A4427">
        <w:rPr>
          <w:rFonts w:ascii="Arial" w:eastAsia="Times New Roman" w:hAnsi="Arial" w:cs="Arial"/>
          <w:b/>
          <w:bCs/>
          <w:lang w:eastAsia="hr-HR"/>
        </w:rPr>
        <w:t>II. Izmjenu i dopunu Odluke</w:t>
      </w:r>
    </w:p>
    <w:p w:rsidR="000A4427" w:rsidRPr="000A4427" w:rsidRDefault="000A4427" w:rsidP="000A44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0A4427">
        <w:rPr>
          <w:rFonts w:ascii="Arial" w:eastAsia="Times New Roman" w:hAnsi="Arial" w:cs="Arial"/>
          <w:b/>
          <w:bCs/>
          <w:noProof/>
          <w:lang w:eastAsia="hr-HR"/>
        </w:rPr>
        <w:t>o raspodjeli sredstava za komunalnu djelatnost održavanja</w:t>
      </w:r>
    </w:p>
    <w:p w:rsidR="000A4427" w:rsidRPr="000A4427" w:rsidRDefault="000A4427" w:rsidP="000A44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0A4427">
        <w:rPr>
          <w:rFonts w:ascii="Arial" w:eastAsia="Times New Roman" w:hAnsi="Arial" w:cs="Arial"/>
          <w:b/>
          <w:bCs/>
          <w:noProof/>
          <w:lang w:eastAsia="hr-HR"/>
        </w:rPr>
        <w:t>nerazvrstanih cesta općine Hum na Sutli u 2019. godini</w:t>
      </w: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  <w:t>Točka  1.</w:t>
      </w: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noProof/>
          <w:sz w:val="20"/>
          <w:szCs w:val="20"/>
          <w:lang w:val="en-US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en-US" w:eastAsia="hr-HR"/>
        </w:rPr>
        <w:t>U Odluci o raspodjeli sredstava za komunalnu djelatnost održavanja nerazvrstanih cesta općine Hum na Sutli u 2019. godini I njenoj I. izmjeni i dopuni (“Službeni glasnik Krapinsko-zagorske županije” br. 2/19, 40/19) mijenja se Točka 1. te ista glasi:</w:t>
      </w:r>
    </w:p>
    <w:p w:rsidR="000A4427" w:rsidRPr="000A4427" w:rsidRDefault="000A4427" w:rsidP="000A4427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noProof/>
          <w:sz w:val="20"/>
          <w:szCs w:val="20"/>
          <w:lang w:val="en-US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en-US" w:eastAsia="hr-HR"/>
        </w:rPr>
        <w:t>U II. Izmjeni i dopuni Proračuna općine Hum na Sutli za 2019. godinu planirana su sredstva u iznosu od 1.923.600,00 kuna za komunalnu djelatnost održavanja nerazvrstanih cesta općine Hum na Sutli. Navedeni iznos raspoređuje se za:</w:t>
      </w:r>
    </w:p>
    <w:p w:rsidR="000A4427" w:rsidRPr="000A4427" w:rsidRDefault="000A4427" w:rsidP="000A4427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:rsidR="000A4427" w:rsidRPr="000A4427" w:rsidRDefault="000A4427" w:rsidP="000A442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 w:val="20"/>
          <w:szCs w:val="20"/>
          <w:lang w:val="en-US" w:eastAsia="hr-HR"/>
        </w:rPr>
      </w:pPr>
      <w:r w:rsidRPr="000A4427">
        <w:rPr>
          <w:rFonts w:ascii="Arial" w:eastAsia="Times New Roman" w:hAnsi="Arial" w:cs="Arial"/>
          <w:b/>
          <w:bCs/>
          <w:noProof/>
          <w:sz w:val="20"/>
          <w:szCs w:val="20"/>
          <w:lang w:val="en-US" w:eastAsia="hr-HR"/>
        </w:rPr>
        <w:t>A./ održavanje i saniranje nerazvrstanih cesta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kameni materijal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val="de-DE" w:eastAsia="hr-HR"/>
        </w:rPr>
        <w:t>95.000,00</w:t>
      </w: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 kuna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prijevoz kamenog materijala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val="de-DE" w:eastAsia="hr-HR"/>
        </w:rPr>
        <w:t>5.000,00</w:t>
      </w: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 kuna 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redovno održavanje cesta u ukupnom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val="de-DE" w:eastAsia="hr-HR"/>
        </w:rPr>
        <w:t>1.350.100,00</w:t>
      </w: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 kuna, od toga: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- sanacija i popravak nerazvrstanih cesta prema programu održavanja  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 xml:space="preserve">- sanacija pješačkih staza   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>- sanacija bankina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>- čišćenje slivnika dva puta godišnje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noProof/>
          <w:sz w:val="20"/>
          <w:szCs w:val="20"/>
          <w:lang w:val="de-DE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de-DE" w:eastAsia="hr-HR"/>
        </w:rPr>
        <w:t>- čišćenje odvodnih jaraka i sanacija propusta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košnja trave i sijeća granja uz bankine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112.500,00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nabava i postavljanje prometnih znakova odnosno prometne signalizacije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20.000,00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osiguranje cesta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16.000,00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nabava betonskih i PVC cijevi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5.000,00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B./ sanacija klizišta</w:t>
      </w:r>
    </w:p>
    <w:p w:rsidR="000A4427" w:rsidRPr="000A4427" w:rsidRDefault="000A4427" w:rsidP="000A4427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1.   sanacija klizišta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100.000,00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hr-HR"/>
        </w:rPr>
        <w:t>C./ zimsko čišćenje nerazvrstanih cesta</w:t>
      </w: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      1.   zimsko čišćenje cesta sa nabavom sipine u iznosu od </w:t>
      </w:r>
      <w:r w:rsidRPr="000A4427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220.000,00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kuna</w:t>
      </w:r>
    </w:p>
    <w:p w:rsidR="000A4427" w:rsidRPr="000A4427" w:rsidRDefault="000A4427" w:rsidP="000A442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b/>
          <w:bCs/>
          <w:noProof/>
          <w:sz w:val="20"/>
          <w:szCs w:val="20"/>
          <w:lang w:eastAsia="hr-HR"/>
        </w:rPr>
        <w:t>Točka  2.</w:t>
      </w:r>
    </w:p>
    <w:p w:rsidR="000A4427" w:rsidRPr="000A4427" w:rsidRDefault="000A4427" w:rsidP="000A4427">
      <w:pPr>
        <w:widowControl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hr-HR"/>
        </w:rPr>
      </w:pP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  <w:lang w:val="en-US"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val="en-US" w:eastAsia="hr-HR"/>
        </w:rPr>
        <w:t>Ova Odluka objavljuje se u Službenom glasniku Krapinsko-zagorske županije.</w:t>
      </w:r>
    </w:p>
    <w:p w:rsidR="000A4427" w:rsidRPr="000A4427" w:rsidRDefault="000A4427" w:rsidP="000A4427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0"/>
          <w:szCs w:val="20"/>
          <w:lang w:val="en-US" w:eastAsia="hr-HR"/>
        </w:rPr>
      </w:pPr>
    </w:p>
    <w:p w:rsidR="000A4427" w:rsidRPr="000A4427" w:rsidRDefault="000A4427" w:rsidP="000A4427">
      <w:pPr>
        <w:widowControl w:val="0"/>
        <w:spacing w:after="0" w:line="240" w:lineRule="auto"/>
        <w:ind w:left="4320" w:firstLine="720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lang w:eastAsia="hr-HR"/>
        </w:rPr>
        <w:t xml:space="preserve">                           </w:t>
      </w: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>PREDSJEDNIK</w:t>
      </w:r>
    </w:p>
    <w:p w:rsidR="000A4427" w:rsidRPr="000A4427" w:rsidRDefault="000A4427" w:rsidP="000A4427">
      <w:pPr>
        <w:widowControl w:val="0"/>
        <w:spacing w:after="0" w:line="240" w:lineRule="auto"/>
        <w:ind w:left="5760" w:firstLine="720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>OPĆINSKOG VIJEĆA</w:t>
      </w:r>
    </w:p>
    <w:p w:rsidR="005360A1" w:rsidRDefault="000A4427" w:rsidP="000A4427">
      <w:pPr>
        <w:widowControl w:val="0"/>
        <w:spacing w:after="0" w:line="240" w:lineRule="auto"/>
        <w:ind w:left="4956" w:firstLine="708"/>
      </w:pPr>
      <w:r w:rsidRPr="000A4427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    Goran Križanec, bacc.ing.techn.inf.</w:t>
      </w:r>
    </w:p>
    <w:sectPr w:rsidR="005360A1" w:rsidSect="004A6D22">
      <w:pgSz w:w="12240" w:h="15840"/>
      <w:pgMar w:top="709" w:right="1417" w:bottom="99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823F7"/>
    <w:multiLevelType w:val="multilevel"/>
    <w:tmpl w:val="29A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27"/>
    <w:rsid w:val="000A4427"/>
    <w:rsid w:val="00475158"/>
    <w:rsid w:val="0053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08BB4-8AB1-4E83-A0FD-04DD7C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PAULINA</cp:lastModifiedBy>
  <cp:revision>2</cp:revision>
  <dcterms:created xsi:type="dcterms:W3CDTF">2020-02-05T12:21:00Z</dcterms:created>
  <dcterms:modified xsi:type="dcterms:W3CDTF">2020-02-05T12:21:00Z</dcterms:modified>
</cp:coreProperties>
</file>